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E1" w:rsidRPr="003A4586" w:rsidRDefault="00E37CD9" w:rsidP="003A4586">
      <w:pPr>
        <w:jc w:val="both"/>
        <w:rPr>
          <w:b/>
          <w:u w:val="single"/>
        </w:rPr>
      </w:pPr>
      <w:r>
        <w:rPr>
          <w:b/>
          <w:szCs w:val="24"/>
          <w:u w:val="single"/>
        </w:rPr>
        <w:t xml:space="preserve"> </w:t>
      </w:r>
      <w:r w:rsidR="003A4586">
        <w:rPr>
          <w:b/>
          <w:szCs w:val="24"/>
          <w:u w:val="single"/>
        </w:rPr>
        <w:t xml:space="preserve">A/ </w:t>
      </w:r>
      <w:r w:rsidR="005D3EE1">
        <w:rPr>
          <w:b/>
          <w:szCs w:val="24"/>
          <w:u w:val="single"/>
        </w:rPr>
        <w:t>Identifikační údaje</w:t>
      </w:r>
    </w:p>
    <w:p w:rsidR="00293FE9" w:rsidRDefault="00F93E37" w:rsidP="00293FE9">
      <w:pPr>
        <w:tabs>
          <w:tab w:val="left" w:pos="567"/>
          <w:tab w:val="left" w:pos="3544"/>
          <w:tab w:val="left" w:pos="3686"/>
        </w:tabs>
        <w:ind w:left="2127" w:firstLine="425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</w:t>
      </w:r>
    </w:p>
    <w:p w:rsidR="00D308DB" w:rsidRPr="00D308DB" w:rsidRDefault="00D308DB" w:rsidP="00D308DB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D308DB">
        <w:rPr>
          <w:rFonts w:eastAsia="Calibri" w:cs="Arial"/>
          <w:sz w:val="22"/>
          <w:szCs w:val="22"/>
          <w:lang w:eastAsia="en-US"/>
        </w:rPr>
        <w:t xml:space="preserve">Název </w:t>
      </w:r>
      <w:proofErr w:type="gramStart"/>
      <w:r w:rsidRPr="00D308DB">
        <w:rPr>
          <w:rFonts w:eastAsia="Calibri" w:cs="Arial"/>
          <w:sz w:val="22"/>
          <w:szCs w:val="22"/>
          <w:lang w:eastAsia="en-US"/>
        </w:rPr>
        <w:t>stavby :</w:t>
      </w:r>
      <w:proofErr w:type="gramEnd"/>
      <w:r w:rsidRPr="00D308DB">
        <w:rPr>
          <w:rFonts w:eastAsia="Calibri" w:cs="Arial"/>
          <w:sz w:val="22"/>
          <w:szCs w:val="22"/>
          <w:lang w:eastAsia="en-US"/>
        </w:rPr>
        <w:t xml:space="preserve">  </w:t>
      </w:r>
    </w:p>
    <w:p w:rsidR="00D308DB" w:rsidRPr="00D308DB" w:rsidRDefault="00D308DB" w:rsidP="00D308DB">
      <w:pPr>
        <w:spacing w:line="276" w:lineRule="auto"/>
        <w:ind w:left="2977" w:hanging="2268"/>
        <w:rPr>
          <w:rFonts w:eastAsia="Calibri" w:cs="Arial"/>
          <w:b/>
          <w:szCs w:val="24"/>
          <w:lang w:eastAsia="en-US"/>
        </w:rPr>
      </w:pPr>
      <w:r>
        <w:rPr>
          <w:rFonts w:eastAsia="Calibri" w:cs="Arial"/>
          <w:b/>
          <w:sz w:val="22"/>
          <w:szCs w:val="22"/>
          <w:lang w:eastAsia="en-US"/>
        </w:rPr>
        <w:t xml:space="preserve">               </w:t>
      </w:r>
      <w:r w:rsidR="00E37CD9">
        <w:rPr>
          <w:rFonts w:eastAsia="Calibri" w:cs="Arial"/>
          <w:b/>
          <w:sz w:val="22"/>
          <w:szCs w:val="22"/>
          <w:lang w:eastAsia="en-US"/>
        </w:rPr>
        <w:t xml:space="preserve">       </w:t>
      </w:r>
      <w:r w:rsidRPr="00D308DB">
        <w:rPr>
          <w:rFonts w:eastAsia="Calibri" w:cs="Arial"/>
          <w:b/>
          <w:szCs w:val="24"/>
          <w:lang w:eastAsia="en-US"/>
        </w:rPr>
        <w:t xml:space="preserve"> „</w:t>
      </w:r>
      <w:r w:rsidR="00E37CD9">
        <w:rPr>
          <w:rFonts w:eastAsia="Calibri" w:cs="Arial"/>
          <w:b/>
          <w:szCs w:val="24"/>
          <w:lang w:eastAsia="en-US"/>
        </w:rPr>
        <w:t>Brno, Kosmákova – rekonstrukce vodovodu</w:t>
      </w:r>
      <w:r w:rsidRPr="00D308DB">
        <w:rPr>
          <w:rFonts w:eastAsia="Calibri" w:cs="Arial"/>
          <w:b/>
          <w:szCs w:val="24"/>
          <w:lang w:eastAsia="en-US"/>
        </w:rPr>
        <w:t>“</w:t>
      </w:r>
    </w:p>
    <w:p w:rsidR="00D308DB" w:rsidRPr="00D308DB" w:rsidRDefault="00D308DB" w:rsidP="00D308DB">
      <w:pPr>
        <w:spacing w:line="276" w:lineRule="auto"/>
        <w:jc w:val="center"/>
        <w:rPr>
          <w:rFonts w:eastAsia="Calibri" w:cs="Arial"/>
          <w:sz w:val="20"/>
          <w:lang w:eastAsia="en-US"/>
        </w:rPr>
      </w:pPr>
      <w:r>
        <w:rPr>
          <w:rFonts w:eastAsia="Calibri" w:cs="Arial"/>
          <w:sz w:val="20"/>
          <w:lang w:eastAsia="en-US"/>
        </w:rPr>
        <w:t xml:space="preserve">    </w:t>
      </w:r>
      <w:r w:rsidRPr="00D308DB">
        <w:rPr>
          <w:rFonts w:eastAsia="Calibri" w:cs="Arial"/>
          <w:sz w:val="20"/>
          <w:lang w:eastAsia="en-US"/>
        </w:rPr>
        <w:t xml:space="preserve"> (Dokumentace pro stavební povolení a provádění stavby DSP+PS)</w:t>
      </w:r>
    </w:p>
    <w:p w:rsidR="00D308DB" w:rsidRPr="00D308DB" w:rsidRDefault="00D308DB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 w:rsidRPr="00D308DB">
        <w:rPr>
          <w:rFonts w:eastAsia="Calibri" w:cs="Arial"/>
          <w:sz w:val="22"/>
          <w:szCs w:val="22"/>
          <w:lang w:eastAsia="en-US"/>
        </w:rPr>
        <w:t xml:space="preserve">Místo </w:t>
      </w:r>
      <w:proofErr w:type="gramStart"/>
      <w:r w:rsidRPr="00D308DB">
        <w:rPr>
          <w:rFonts w:eastAsia="Calibri" w:cs="Arial"/>
          <w:sz w:val="22"/>
          <w:szCs w:val="22"/>
          <w:lang w:eastAsia="en-US"/>
        </w:rPr>
        <w:t>stavby :</w:t>
      </w:r>
      <w:proofErr w:type="gramEnd"/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Město Brno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Kraj Jihomoravský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 xml:space="preserve">Katastrální území </w:t>
      </w:r>
      <w:r w:rsidR="00E37CD9" w:rsidRPr="00E37CD9">
        <w:rPr>
          <w:sz w:val="22"/>
          <w:szCs w:val="22"/>
        </w:rPr>
        <w:t>Židenice</w:t>
      </w:r>
    </w:p>
    <w:p w:rsidR="00D308DB" w:rsidRPr="00D308DB" w:rsidRDefault="00D308DB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</w:p>
    <w:p w:rsidR="00E37CD9" w:rsidRDefault="00D308DB" w:rsidP="00E37CD9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 w:rsidRPr="00943B02">
        <w:rPr>
          <w:rFonts w:eastAsia="Calibri" w:cs="Arial"/>
          <w:sz w:val="22"/>
          <w:szCs w:val="22"/>
          <w:lang w:eastAsia="en-US"/>
        </w:rPr>
        <w:t>Předmět projektové dokumentace</w:t>
      </w:r>
      <w:r w:rsidR="00943B02">
        <w:rPr>
          <w:rFonts w:eastAsia="Calibri" w:cs="Arial"/>
          <w:sz w:val="22"/>
          <w:szCs w:val="22"/>
          <w:lang w:eastAsia="en-US"/>
        </w:rPr>
        <w:t>:</w:t>
      </w:r>
      <w:r w:rsidRPr="00D308DB">
        <w:rPr>
          <w:rFonts w:eastAsia="Calibri" w:cs="Arial"/>
          <w:sz w:val="22"/>
          <w:szCs w:val="22"/>
          <w:lang w:eastAsia="en-US"/>
        </w:rPr>
        <w:t xml:space="preserve"> </w:t>
      </w:r>
      <w:r w:rsidR="00943B02">
        <w:rPr>
          <w:rFonts w:eastAsia="Calibri" w:cs="Arial"/>
          <w:sz w:val="22"/>
          <w:szCs w:val="22"/>
          <w:lang w:eastAsia="en-US"/>
        </w:rPr>
        <w:t xml:space="preserve">  </w:t>
      </w:r>
      <w:proofErr w:type="gramStart"/>
      <w:r w:rsidR="00E37CD9" w:rsidRPr="0089483D">
        <w:rPr>
          <w:rFonts w:eastAsia="Calibri" w:cs="Arial"/>
          <w:b/>
          <w:sz w:val="22"/>
          <w:szCs w:val="22"/>
          <w:lang w:eastAsia="en-US"/>
        </w:rPr>
        <w:t xml:space="preserve">D.3 </w:t>
      </w:r>
      <w:r w:rsidR="0089483D" w:rsidRPr="0089483D">
        <w:rPr>
          <w:rFonts w:eastAsia="Calibri" w:cs="Arial"/>
          <w:b/>
          <w:sz w:val="22"/>
          <w:szCs w:val="22"/>
          <w:lang w:eastAsia="en-US"/>
        </w:rPr>
        <w:t>– Stavební</w:t>
      </w:r>
      <w:proofErr w:type="gramEnd"/>
      <w:r w:rsidR="0089483D" w:rsidRPr="0089483D">
        <w:rPr>
          <w:rFonts w:eastAsia="Calibri" w:cs="Arial"/>
          <w:b/>
          <w:sz w:val="22"/>
          <w:szCs w:val="22"/>
          <w:lang w:eastAsia="en-US"/>
        </w:rPr>
        <w:t xml:space="preserve"> část – objekty pozemních komunikací</w:t>
      </w:r>
    </w:p>
    <w:p w:rsidR="00D308DB" w:rsidRPr="00D308DB" w:rsidRDefault="00E37CD9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>
        <w:rPr>
          <w:rFonts w:eastAsia="Calibri" w:cs="Arial"/>
          <w:sz w:val="22"/>
          <w:szCs w:val="22"/>
          <w:lang w:eastAsia="en-US"/>
        </w:rPr>
        <w:t xml:space="preserve">                                                          </w:t>
      </w:r>
      <w:proofErr w:type="gramStart"/>
      <w:r w:rsidR="00562AD6">
        <w:rPr>
          <w:rFonts w:eastAsia="Calibri" w:cs="Arial"/>
          <w:b/>
          <w:sz w:val="22"/>
          <w:szCs w:val="22"/>
          <w:lang w:eastAsia="en-US"/>
        </w:rPr>
        <w:t>D.3.4</w:t>
      </w:r>
      <w:proofErr w:type="gramEnd"/>
      <w:r w:rsidR="00562AD6">
        <w:rPr>
          <w:rFonts w:eastAsia="Calibri" w:cs="Arial"/>
          <w:b/>
          <w:sz w:val="22"/>
          <w:szCs w:val="22"/>
          <w:lang w:eastAsia="en-US"/>
        </w:rPr>
        <w:t xml:space="preserve"> – SO 14</w:t>
      </w:r>
      <w:r>
        <w:rPr>
          <w:rFonts w:eastAsia="Calibri" w:cs="Arial"/>
          <w:b/>
          <w:sz w:val="22"/>
          <w:szCs w:val="22"/>
          <w:lang w:eastAsia="en-US"/>
        </w:rPr>
        <w:t>0</w:t>
      </w:r>
      <w:r w:rsidR="00B06BB6">
        <w:rPr>
          <w:rFonts w:eastAsia="Calibri" w:cs="Arial"/>
          <w:b/>
          <w:sz w:val="22"/>
          <w:szCs w:val="22"/>
          <w:lang w:eastAsia="en-US"/>
        </w:rPr>
        <w:t xml:space="preserve"> </w:t>
      </w:r>
      <w:r>
        <w:rPr>
          <w:rFonts w:eastAsia="Calibri" w:cs="Arial"/>
          <w:b/>
          <w:sz w:val="22"/>
          <w:szCs w:val="22"/>
          <w:lang w:eastAsia="en-US"/>
        </w:rPr>
        <w:t xml:space="preserve"> </w:t>
      </w:r>
      <w:r w:rsidR="00562AD6">
        <w:rPr>
          <w:rFonts w:eastAsia="Calibri" w:cs="Arial"/>
          <w:b/>
          <w:sz w:val="22"/>
          <w:szCs w:val="22"/>
          <w:lang w:eastAsia="en-US"/>
        </w:rPr>
        <w:t>Chodníky</w:t>
      </w:r>
    </w:p>
    <w:p w:rsidR="00E37CD9" w:rsidRPr="00D17C4E" w:rsidRDefault="00E37CD9" w:rsidP="00E37CD9">
      <w:pPr>
        <w:jc w:val="both"/>
        <w:rPr>
          <w:b/>
          <w:sz w:val="22"/>
        </w:rPr>
      </w:pPr>
      <w:r w:rsidRPr="00D17C4E">
        <w:rPr>
          <w:b/>
          <w:sz w:val="22"/>
        </w:rPr>
        <w:t xml:space="preserve">Investor </w:t>
      </w:r>
    </w:p>
    <w:p w:rsidR="00E37CD9" w:rsidRPr="00D17C4E" w:rsidRDefault="00E37CD9" w:rsidP="00E37CD9">
      <w:pPr>
        <w:pStyle w:val="Zkladntextodsazen3"/>
        <w:rPr>
          <w:sz w:val="22"/>
        </w:rPr>
      </w:pPr>
      <w:r w:rsidRPr="00D17C4E">
        <w:rPr>
          <w:sz w:val="22"/>
        </w:rPr>
        <w:t>Název:</w:t>
      </w:r>
      <w:r w:rsidRPr="00D17C4E">
        <w:rPr>
          <w:sz w:val="22"/>
        </w:rPr>
        <w:tab/>
        <w:t xml:space="preserve">Statutární město Brno, Dominikánské nám. 196/1, </w:t>
      </w:r>
      <w:proofErr w:type="gramStart"/>
      <w:r w:rsidRPr="00D17C4E">
        <w:rPr>
          <w:sz w:val="22"/>
        </w:rPr>
        <w:t>602 00  Brno</w:t>
      </w:r>
      <w:proofErr w:type="gramEnd"/>
      <w:r w:rsidRPr="00D17C4E">
        <w:rPr>
          <w:sz w:val="22"/>
        </w:rPr>
        <w:t xml:space="preserve">, zastoupené Brněnskými vodárnami a kanalizacemi, a.s., Pisárecká 555/1a, 603 00 Brno                                                              </w:t>
      </w:r>
    </w:p>
    <w:p w:rsidR="00E37CD9" w:rsidRPr="00D17C4E" w:rsidRDefault="00E37CD9" w:rsidP="00E37CD9">
      <w:pPr>
        <w:jc w:val="both"/>
        <w:rPr>
          <w:sz w:val="22"/>
          <w:szCs w:val="22"/>
        </w:rPr>
      </w:pPr>
    </w:p>
    <w:p w:rsidR="00E37CD9" w:rsidRPr="00D17C4E" w:rsidRDefault="00E37CD9" w:rsidP="00E37CD9">
      <w:pPr>
        <w:jc w:val="both"/>
        <w:rPr>
          <w:b/>
          <w:sz w:val="22"/>
        </w:rPr>
      </w:pPr>
      <w:r w:rsidRPr="00D17C4E">
        <w:rPr>
          <w:b/>
          <w:sz w:val="22"/>
        </w:rPr>
        <w:t xml:space="preserve">Hlavní projektant </w:t>
      </w:r>
    </w:p>
    <w:p w:rsidR="00E37CD9" w:rsidRPr="00D17C4E" w:rsidRDefault="00E37CD9" w:rsidP="00E37CD9">
      <w:pPr>
        <w:ind w:left="2835" w:hanging="2835"/>
        <w:jc w:val="both"/>
        <w:rPr>
          <w:sz w:val="22"/>
          <w:szCs w:val="22"/>
        </w:rPr>
      </w:pPr>
      <w:r w:rsidRPr="00D17C4E">
        <w:rPr>
          <w:sz w:val="22"/>
          <w:szCs w:val="22"/>
        </w:rPr>
        <w:t>Název:                                    JV PROJEKT VH s.r.o.</w:t>
      </w:r>
    </w:p>
    <w:p w:rsidR="00E37CD9" w:rsidRPr="00D17C4E" w:rsidRDefault="00E37CD9" w:rsidP="00E37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885"/>
        </w:tabs>
        <w:jc w:val="both"/>
        <w:rPr>
          <w:sz w:val="22"/>
          <w:szCs w:val="22"/>
        </w:rPr>
      </w:pPr>
      <w:r w:rsidRPr="00D17C4E">
        <w:rPr>
          <w:sz w:val="22"/>
          <w:szCs w:val="22"/>
        </w:rPr>
        <w:t>Adresa:</w:t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  <w:t xml:space="preserve"> Kosmákova </w:t>
      </w:r>
      <w:proofErr w:type="gramStart"/>
      <w:r w:rsidRPr="00D17C4E">
        <w:rPr>
          <w:sz w:val="22"/>
          <w:szCs w:val="22"/>
        </w:rPr>
        <w:t>1050/49,  615 00</w:t>
      </w:r>
      <w:proofErr w:type="gramEnd"/>
      <w:r w:rsidRPr="00D17C4E">
        <w:rPr>
          <w:sz w:val="22"/>
          <w:szCs w:val="22"/>
        </w:rPr>
        <w:t xml:space="preserve"> Brno   </w:t>
      </w:r>
    </w:p>
    <w:p w:rsidR="00E37CD9" w:rsidRPr="00D17C4E" w:rsidRDefault="00E37CD9" w:rsidP="00E37CD9">
      <w:pPr>
        <w:jc w:val="both"/>
        <w:rPr>
          <w:sz w:val="22"/>
          <w:szCs w:val="22"/>
        </w:rPr>
      </w:pPr>
      <w:r w:rsidRPr="00D17C4E">
        <w:rPr>
          <w:sz w:val="22"/>
          <w:szCs w:val="22"/>
        </w:rPr>
        <w:t>Vedoucí projektant:</w:t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  <w:t xml:space="preserve"> Ing. Tomáš </w:t>
      </w:r>
      <w:proofErr w:type="spellStart"/>
      <w:r w:rsidRPr="00D17C4E">
        <w:rPr>
          <w:sz w:val="22"/>
          <w:szCs w:val="22"/>
        </w:rPr>
        <w:t>Frajt</w:t>
      </w:r>
      <w:proofErr w:type="spellEnd"/>
      <w:r w:rsidRPr="00D17C4E">
        <w:rPr>
          <w:sz w:val="22"/>
          <w:szCs w:val="22"/>
        </w:rPr>
        <w:tab/>
        <w:t xml:space="preserve"> </w:t>
      </w:r>
    </w:p>
    <w:p w:rsidR="00E37CD9" w:rsidRPr="00D17C4E" w:rsidRDefault="00E37CD9" w:rsidP="00E37CD9">
      <w:pPr>
        <w:ind w:left="2832" w:hanging="2832"/>
        <w:jc w:val="both"/>
        <w:rPr>
          <w:i/>
          <w:sz w:val="22"/>
        </w:rPr>
      </w:pPr>
      <w:r w:rsidRPr="00D17C4E">
        <w:rPr>
          <w:sz w:val="22"/>
        </w:rPr>
        <w:t xml:space="preserve"> </w:t>
      </w:r>
      <w:r w:rsidRPr="00D17C4E">
        <w:rPr>
          <w:sz w:val="22"/>
        </w:rPr>
        <w:tab/>
        <w:t xml:space="preserve">                               </w:t>
      </w:r>
    </w:p>
    <w:p w:rsidR="00D308DB" w:rsidRPr="00D308DB" w:rsidRDefault="00D308DB" w:rsidP="00E37CD9">
      <w:pPr>
        <w:spacing w:line="276" w:lineRule="auto"/>
        <w:rPr>
          <w:rFonts w:eastAsia="Calibri" w:cs="Arial"/>
          <w:sz w:val="22"/>
          <w:szCs w:val="22"/>
          <w:lang w:eastAsia="en-US"/>
        </w:rPr>
      </w:pPr>
    </w:p>
    <w:p w:rsidR="00D308DB" w:rsidRPr="00D308DB" w:rsidRDefault="00D308DB" w:rsidP="00D308DB">
      <w:pPr>
        <w:spacing w:line="276" w:lineRule="auto"/>
        <w:rPr>
          <w:rFonts w:eastAsia="Calibri" w:cs="Arial"/>
          <w:sz w:val="22"/>
          <w:szCs w:val="22"/>
          <w:lang w:eastAsia="en-US"/>
        </w:rPr>
      </w:pPr>
      <w:r w:rsidRPr="00E37CD9">
        <w:rPr>
          <w:rFonts w:eastAsia="Calibri" w:cs="Arial"/>
          <w:b/>
          <w:sz w:val="22"/>
          <w:szCs w:val="22"/>
          <w:lang w:eastAsia="en-US"/>
        </w:rPr>
        <w:t xml:space="preserve">Údaje o zpracovateli </w:t>
      </w:r>
      <w:proofErr w:type="gramStart"/>
      <w:r w:rsidRPr="00E37CD9">
        <w:rPr>
          <w:rFonts w:eastAsia="Calibri" w:cs="Arial"/>
          <w:b/>
          <w:sz w:val="22"/>
          <w:szCs w:val="22"/>
          <w:lang w:eastAsia="en-US"/>
        </w:rPr>
        <w:t>dokumentace</w:t>
      </w:r>
      <w:r w:rsidR="00B0257A">
        <w:rPr>
          <w:rFonts w:eastAsia="Calibri" w:cs="Arial"/>
          <w:sz w:val="22"/>
          <w:szCs w:val="22"/>
          <w:lang w:eastAsia="en-US"/>
        </w:rPr>
        <w:t xml:space="preserve"> :</w:t>
      </w:r>
      <w:proofErr w:type="gramEnd"/>
    </w:p>
    <w:p w:rsidR="00D308DB" w:rsidRPr="00E37CD9" w:rsidRDefault="00D308DB" w:rsidP="00E37CD9">
      <w:pPr>
        <w:spacing w:line="276" w:lineRule="auto"/>
        <w:ind w:left="3544" w:hanging="709"/>
        <w:rPr>
          <w:sz w:val="22"/>
          <w:szCs w:val="22"/>
        </w:rPr>
      </w:pPr>
      <w:r w:rsidRPr="00E37CD9">
        <w:rPr>
          <w:sz w:val="22"/>
          <w:szCs w:val="22"/>
        </w:rPr>
        <w:t>ARGEMA, spol. s r.o., Lužná 49, 617 00 Brno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Projektant: Ing. Leo Vychodil</w:t>
      </w:r>
    </w:p>
    <w:p w:rsidR="00D308DB" w:rsidRPr="00E37CD9" w:rsidRDefault="00D308DB" w:rsidP="00E37CD9">
      <w:pPr>
        <w:ind w:left="2835"/>
        <w:jc w:val="both"/>
        <w:rPr>
          <w:sz w:val="22"/>
          <w:szCs w:val="22"/>
        </w:rPr>
      </w:pPr>
      <w:r w:rsidRPr="00E37CD9">
        <w:rPr>
          <w:sz w:val="22"/>
          <w:szCs w:val="22"/>
        </w:rPr>
        <w:t xml:space="preserve">Technická kontrola: Ing. Rostislav Vik, autorizovaný inženýr ČKAIT v oboru dopravních staveb </w:t>
      </w:r>
      <w:proofErr w:type="gramStart"/>
      <w:r w:rsidRPr="00E37CD9">
        <w:rPr>
          <w:sz w:val="22"/>
          <w:szCs w:val="22"/>
        </w:rPr>
        <w:t>č.1001936</w:t>
      </w:r>
      <w:proofErr w:type="gramEnd"/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IČ: 44961049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DIČ: CZ44961049</w:t>
      </w:r>
    </w:p>
    <w:p w:rsidR="00FD057C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Argema.sro@seznam.cz</w:t>
      </w:r>
    </w:p>
    <w:p w:rsidR="005D3EE1" w:rsidRDefault="005D3EE1">
      <w:pPr>
        <w:jc w:val="both"/>
        <w:rPr>
          <w:sz w:val="22"/>
        </w:rPr>
      </w:pPr>
    </w:p>
    <w:p w:rsidR="0089483D" w:rsidRDefault="0089483D">
      <w:pPr>
        <w:jc w:val="both"/>
        <w:rPr>
          <w:b/>
          <w:szCs w:val="24"/>
          <w:u w:val="single"/>
        </w:rPr>
      </w:pPr>
    </w:p>
    <w:p w:rsidR="005D3EE1" w:rsidRPr="00F12482" w:rsidRDefault="003A4586">
      <w:pPr>
        <w:jc w:val="both"/>
        <w:rPr>
          <w:b/>
          <w:szCs w:val="24"/>
          <w:u w:val="single"/>
        </w:rPr>
      </w:pPr>
      <w:r w:rsidRPr="00F12482">
        <w:rPr>
          <w:b/>
          <w:szCs w:val="24"/>
          <w:u w:val="single"/>
        </w:rPr>
        <w:t xml:space="preserve">B/ </w:t>
      </w:r>
      <w:r w:rsidR="00680CC4" w:rsidRPr="00F12482">
        <w:rPr>
          <w:b/>
          <w:szCs w:val="24"/>
          <w:u w:val="single"/>
        </w:rPr>
        <w:t>Stručný technický popis a zdůvodnění navrženého</w:t>
      </w:r>
      <w:r w:rsidRPr="00F12482">
        <w:rPr>
          <w:b/>
          <w:szCs w:val="24"/>
          <w:u w:val="single"/>
        </w:rPr>
        <w:t xml:space="preserve"> řešení</w:t>
      </w:r>
    </w:p>
    <w:p w:rsidR="001E3F26" w:rsidRDefault="001E3F26" w:rsidP="001E3F26">
      <w:pPr>
        <w:jc w:val="both"/>
        <w:rPr>
          <w:rFonts w:cs="Arial"/>
          <w:b/>
          <w:sz w:val="22"/>
          <w:szCs w:val="22"/>
        </w:rPr>
      </w:pPr>
    </w:p>
    <w:p w:rsidR="00A210E0" w:rsidRPr="00D308DB" w:rsidRDefault="00E37CD9" w:rsidP="00A210E0">
      <w:pPr>
        <w:jc w:val="both"/>
        <w:rPr>
          <w:sz w:val="20"/>
          <w:u w:val="single"/>
        </w:rPr>
      </w:pPr>
      <w:r>
        <w:rPr>
          <w:b/>
          <w:sz w:val="22"/>
          <w:szCs w:val="22"/>
          <w:u w:val="single"/>
        </w:rPr>
        <w:t xml:space="preserve">Stavební </w:t>
      </w:r>
      <w:proofErr w:type="gramStart"/>
      <w:r>
        <w:rPr>
          <w:b/>
          <w:sz w:val="22"/>
          <w:szCs w:val="22"/>
          <w:u w:val="single"/>
        </w:rPr>
        <w:t>část D.3</w:t>
      </w:r>
      <w:r w:rsidR="0089483D">
        <w:rPr>
          <w:sz w:val="20"/>
          <w:u w:val="single"/>
        </w:rPr>
        <w:t xml:space="preserve"> zahrnuje</w:t>
      </w:r>
      <w:proofErr w:type="gramEnd"/>
      <w:r w:rsidR="00A210E0" w:rsidRPr="00D308DB">
        <w:rPr>
          <w:sz w:val="20"/>
          <w:u w:val="single"/>
        </w:rPr>
        <w:t xml:space="preserve"> dílčí stavební objekty</w:t>
      </w:r>
      <w:r>
        <w:rPr>
          <w:sz w:val="20"/>
          <w:u w:val="single"/>
        </w:rPr>
        <w:t xml:space="preserve"> číselné řady 100</w:t>
      </w:r>
      <w:r w:rsidR="00A210E0" w:rsidRPr="00D308DB">
        <w:rPr>
          <w:sz w:val="20"/>
          <w:u w:val="single"/>
        </w:rPr>
        <w:t xml:space="preserve"> : </w:t>
      </w:r>
    </w:p>
    <w:p w:rsidR="0089483D" w:rsidRDefault="0089483D" w:rsidP="00A210E0">
      <w:pPr>
        <w:jc w:val="both"/>
        <w:rPr>
          <w:b/>
          <w:sz w:val="22"/>
          <w:szCs w:val="22"/>
        </w:rPr>
      </w:pPr>
    </w:p>
    <w:tbl>
      <w:tblPr>
        <w:tblW w:w="7512" w:type="dxa"/>
        <w:tblInd w:w="497" w:type="dxa"/>
        <w:tblBorders>
          <w:top w:val="single" w:sz="6" w:space="0" w:color="C0C0C0"/>
          <w:left w:val="single" w:sz="4" w:space="0" w:color="C0C0C0"/>
          <w:bottom w:val="single" w:sz="6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3658"/>
        <w:gridCol w:w="1728"/>
      </w:tblGrid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jc w:val="center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100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Objekty pozemních komunikací</w:t>
            </w:r>
          </w:p>
        </w:tc>
      </w:tr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110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Vozovky</w:t>
            </w:r>
          </w:p>
        </w:tc>
      </w:tr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12</w:t>
            </w:r>
            <w:r w:rsidRPr="00D17C4E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Odvodnění komunikací</w:t>
            </w:r>
          </w:p>
        </w:tc>
      </w:tr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130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Parkoviště</w:t>
            </w:r>
          </w:p>
        </w:tc>
      </w:tr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140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Chodníky</w:t>
            </w:r>
          </w:p>
        </w:tc>
      </w:tr>
      <w:tr w:rsidR="0089483D" w:rsidRPr="00D17C4E" w:rsidTr="00B06B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  <w:tblHeader/>
        </w:trPr>
        <w:tc>
          <w:tcPr>
            <w:tcW w:w="1134" w:type="dxa"/>
            <w:vAlign w:val="center"/>
          </w:tcPr>
          <w:p w:rsidR="0089483D" w:rsidRPr="00D17C4E" w:rsidRDefault="0089483D" w:rsidP="00B06BB6">
            <w:pPr>
              <w:spacing w:before="120"/>
              <w:ind w:firstLine="851"/>
              <w:jc w:val="both"/>
              <w:rPr>
                <w:rFonts w:cs="Arial"/>
                <w:sz w:val="4"/>
              </w:rPr>
            </w:pPr>
          </w:p>
        </w:tc>
        <w:tc>
          <w:tcPr>
            <w:tcW w:w="4650" w:type="dxa"/>
            <w:gridSpan w:val="2"/>
            <w:vAlign w:val="center"/>
          </w:tcPr>
          <w:p w:rsidR="0089483D" w:rsidRPr="00D17C4E" w:rsidRDefault="0089483D" w:rsidP="00B06BB6">
            <w:pPr>
              <w:spacing w:before="120"/>
              <w:ind w:firstLine="851"/>
              <w:jc w:val="center"/>
              <w:rPr>
                <w:rFonts w:cs="Arial"/>
                <w:sz w:val="4"/>
              </w:rPr>
            </w:pPr>
          </w:p>
        </w:tc>
        <w:tc>
          <w:tcPr>
            <w:tcW w:w="1728" w:type="dxa"/>
            <w:vAlign w:val="center"/>
          </w:tcPr>
          <w:p w:rsidR="0089483D" w:rsidRPr="00D17C4E" w:rsidRDefault="0089483D" w:rsidP="00B06BB6">
            <w:pPr>
              <w:spacing w:before="120"/>
              <w:jc w:val="center"/>
              <w:rPr>
                <w:rFonts w:cs="Arial"/>
                <w:sz w:val="4"/>
              </w:rPr>
            </w:pPr>
          </w:p>
        </w:tc>
      </w:tr>
    </w:tbl>
    <w:p w:rsidR="0089483D" w:rsidRDefault="00B06BB6" w:rsidP="0089483D">
      <w:pPr>
        <w:jc w:val="both"/>
        <w:rPr>
          <w:b/>
          <w:sz w:val="22"/>
        </w:rPr>
      </w:pPr>
      <w:r>
        <w:rPr>
          <w:sz w:val="22"/>
        </w:rPr>
        <w:t xml:space="preserve"> </w:t>
      </w:r>
    </w:p>
    <w:p w:rsidR="0089483D" w:rsidRPr="00D17C4E" w:rsidRDefault="0089483D" w:rsidP="0089483D">
      <w:pPr>
        <w:jc w:val="both"/>
        <w:rPr>
          <w:b/>
          <w:sz w:val="22"/>
        </w:rPr>
      </w:pPr>
      <w:r w:rsidRPr="00D17C4E">
        <w:rPr>
          <w:b/>
          <w:sz w:val="22"/>
        </w:rPr>
        <w:t xml:space="preserve">Základní </w:t>
      </w:r>
      <w:proofErr w:type="gramStart"/>
      <w:r w:rsidRPr="00D17C4E">
        <w:rPr>
          <w:b/>
          <w:sz w:val="22"/>
        </w:rPr>
        <w:t>charakteristika  :</w:t>
      </w:r>
      <w:proofErr w:type="gramEnd"/>
    </w:p>
    <w:p w:rsidR="0089483D" w:rsidRPr="00D17C4E" w:rsidRDefault="0089483D" w:rsidP="0089483D">
      <w:pPr>
        <w:jc w:val="both"/>
        <w:rPr>
          <w:sz w:val="22"/>
        </w:rPr>
      </w:pPr>
    </w:p>
    <w:p w:rsidR="0089483D" w:rsidRPr="00562AD6" w:rsidRDefault="0089483D" w:rsidP="00562AD6">
      <w:pPr>
        <w:jc w:val="both"/>
        <w:rPr>
          <w:sz w:val="22"/>
          <w:szCs w:val="22"/>
        </w:rPr>
      </w:pPr>
      <w:r w:rsidRPr="00D17C4E">
        <w:rPr>
          <w:sz w:val="22"/>
          <w:szCs w:val="22"/>
        </w:rPr>
        <w:t>Zájmové území se nachází v </w:t>
      </w:r>
      <w:proofErr w:type="spellStart"/>
      <w:r w:rsidRPr="00D17C4E">
        <w:rPr>
          <w:sz w:val="22"/>
          <w:szCs w:val="22"/>
        </w:rPr>
        <w:t>intravilánu</w:t>
      </w:r>
      <w:proofErr w:type="spellEnd"/>
      <w:r w:rsidRPr="00D17C4E">
        <w:rPr>
          <w:sz w:val="22"/>
          <w:szCs w:val="22"/>
        </w:rPr>
        <w:t xml:space="preserve">. </w:t>
      </w:r>
      <w:r w:rsidR="00562AD6">
        <w:rPr>
          <w:sz w:val="22"/>
          <w:szCs w:val="22"/>
        </w:rPr>
        <w:t>SO 140 řeší rekonstrukci chodníků a chodníkových přejezdů před stávajícími sjezdy v ulici.</w:t>
      </w:r>
    </w:p>
    <w:p w:rsidR="0089483D" w:rsidRPr="00D17C4E" w:rsidRDefault="0089483D" w:rsidP="0089483D">
      <w:pPr>
        <w:tabs>
          <w:tab w:val="left" w:pos="397"/>
        </w:tabs>
        <w:spacing w:before="120"/>
        <w:rPr>
          <w:sz w:val="22"/>
          <w:u w:val="single"/>
        </w:rPr>
      </w:pPr>
      <w:r w:rsidRPr="00D17C4E">
        <w:rPr>
          <w:b/>
          <w:sz w:val="22"/>
          <w:u w:val="single"/>
        </w:rPr>
        <w:lastRenderedPageBreak/>
        <w:t xml:space="preserve">Navržené stavební řešení </w:t>
      </w:r>
      <w:r w:rsidR="00562AD6">
        <w:rPr>
          <w:b/>
          <w:sz w:val="22"/>
          <w:u w:val="single"/>
        </w:rPr>
        <w:t>SO 14</w:t>
      </w:r>
      <w:r>
        <w:rPr>
          <w:b/>
          <w:sz w:val="22"/>
          <w:u w:val="single"/>
        </w:rPr>
        <w:t xml:space="preserve">0 </w:t>
      </w:r>
      <w:proofErr w:type="gramStart"/>
      <w:r w:rsidRPr="00D17C4E">
        <w:rPr>
          <w:b/>
          <w:sz w:val="22"/>
          <w:u w:val="single"/>
        </w:rPr>
        <w:t>obsahuje</w:t>
      </w:r>
      <w:r w:rsidRPr="00D17C4E">
        <w:rPr>
          <w:sz w:val="22"/>
          <w:u w:val="single"/>
        </w:rPr>
        <w:t xml:space="preserve"> :</w:t>
      </w:r>
      <w:proofErr w:type="gramEnd"/>
    </w:p>
    <w:p w:rsidR="0089483D" w:rsidRDefault="0089483D" w:rsidP="00562AD6">
      <w:pPr>
        <w:pStyle w:val="Zkladntext2"/>
        <w:ind w:left="360"/>
        <w:rPr>
          <w:rFonts w:cs="Arial"/>
          <w:sz w:val="22"/>
        </w:rPr>
      </w:pPr>
    </w:p>
    <w:p w:rsidR="00562AD6" w:rsidRPr="00562AD6" w:rsidRDefault="00562AD6" w:rsidP="00562AD6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>
        <w:rPr>
          <w:rFonts w:cs="Arial"/>
          <w:sz w:val="22"/>
        </w:rPr>
        <w:t>c</w:t>
      </w:r>
      <w:r w:rsidRPr="00562AD6">
        <w:rPr>
          <w:rFonts w:cs="Arial"/>
          <w:sz w:val="22"/>
        </w:rPr>
        <w:t>eloplošnou rekonstrukci chodníků a vjezdů po vybourání chodníků a</w:t>
      </w:r>
      <w:r>
        <w:rPr>
          <w:rFonts w:cs="Arial"/>
          <w:sz w:val="22"/>
        </w:rPr>
        <w:t xml:space="preserve"> </w:t>
      </w:r>
      <w:r w:rsidRPr="00562AD6">
        <w:rPr>
          <w:rFonts w:cs="Arial"/>
          <w:sz w:val="22"/>
        </w:rPr>
        <w:t xml:space="preserve">vjezdů stávajících    </w:t>
      </w:r>
    </w:p>
    <w:p w:rsidR="00562AD6" w:rsidRPr="00562AD6" w:rsidRDefault="00562AD6" w:rsidP="00562AD6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>
        <w:rPr>
          <w:rFonts w:cs="Arial"/>
          <w:sz w:val="22"/>
        </w:rPr>
        <w:t>ú</w:t>
      </w:r>
      <w:r w:rsidRPr="00562AD6">
        <w:rPr>
          <w:rFonts w:cs="Arial"/>
          <w:sz w:val="22"/>
        </w:rPr>
        <w:t>pravy dle vyhlášky č.398/2009 Sb.</w:t>
      </w:r>
      <w:r>
        <w:rPr>
          <w:rFonts w:cs="Arial"/>
          <w:sz w:val="22"/>
        </w:rPr>
        <w:t xml:space="preserve"> o bezbariérovém užívání staveb,</w:t>
      </w:r>
      <w:r w:rsidRPr="00562AD6">
        <w:rPr>
          <w:rFonts w:cs="Arial"/>
          <w:sz w:val="22"/>
        </w:rPr>
        <w:t xml:space="preserve"> linie pro nevidomé z </w:t>
      </w:r>
      <w:proofErr w:type="spellStart"/>
      <w:r w:rsidRPr="00562AD6">
        <w:rPr>
          <w:rFonts w:cs="Arial"/>
          <w:sz w:val="22"/>
        </w:rPr>
        <w:t>re</w:t>
      </w:r>
      <w:r>
        <w:rPr>
          <w:rFonts w:cs="Arial"/>
          <w:sz w:val="22"/>
        </w:rPr>
        <w:t>liefní</w:t>
      </w:r>
      <w:proofErr w:type="spellEnd"/>
      <w:r>
        <w:rPr>
          <w:rFonts w:cs="Arial"/>
          <w:sz w:val="22"/>
        </w:rPr>
        <w:t xml:space="preserve"> červené dlažby a umělou vodící linii</w:t>
      </w:r>
    </w:p>
    <w:p w:rsidR="00562AD6" w:rsidRPr="00562AD6" w:rsidRDefault="00562AD6" w:rsidP="00562AD6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>
        <w:rPr>
          <w:rFonts w:cs="Arial"/>
          <w:sz w:val="22"/>
        </w:rPr>
        <w:t>o</w:t>
      </w:r>
      <w:r w:rsidRPr="00562AD6">
        <w:rPr>
          <w:rFonts w:cs="Arial"/>
          <w:sz w:val="22"/>
        </w:rPr>
        <w:t>sazení chodníkových obrub 100/25/10cm do betonu</w:t>
      </w:r>
      <w:r>
        <w:rPr>
          <w:rFonts w:cs="Arial"/>
          <w:sz w:val="22"/>
        </w:rPr>
        <w:t xml:space="preserve"> </w:t>
      </w:r>
    </w:p>
    <w:p w:rsidR="00562AD6" w:rsidRPr="00562AD6" w:rsidRDefault="00562AD6" w:rsidP="00562AD6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>
        <w:rPr>
          <w:rFonts w:cs="Arial"/>
          <w:sz w:val="22"/>
        </w:rPr>
        <w:t>n</w:t>
      </w:r>
      <w:r w:rsidRPr="00562AD6">
        <w:rPr>
          <w:rFonts w:cs="Arial"/>
          <w:sz w:val="22"/>
        </w:rPr>
        <w:t xml:space="preserve">utné terénní úpravy přilehlých nezpevněných ploch včetně </w:t>
      </w:r>
      <w:proofErr w:type="spellStart"/>
      <w:r w:rsidRPr="00562AD6">
        <w:rPr>
          <w:rFonts w:cs="Arial"/>
          <w:sz w:val="22"/>
        </w:rPr>
        <w:t>ohumusování</w:t>
      </w:r>
      <w:proofErr w:type="spellEnd"/>
      <w:r w:rsidRPr="00562AD6">
        <w:rPr>
          <w:rFonts w:cs="Arial"/>
          <w:sz w:val="22"/>
        </w:rPr>
        <w:t xml:space="preserve"> v </w:t>
      </w:r>
      <w:proofErr w:type="spellStart"/>
      <w:r w:rsidRPr="00562AD6">
        <w:rPr>
          <w:rFonts w:cs="Arial"/>
          <w:sz w:val="22"/>
        </w:rPr>
        <w:t>tl</w:t>
      </w:r>
      <w:proofErr w:type="spellEnd"/>
      <w:r w:rsidRPr="00562AD6">
        <w:rPr>
          <w:rFonts w:cs="Arial"/>
          <w:sz w:val="22"/>
        </w:rPr>
        <w:t>. 10cm a zatravnění</w:t>
      </w:r>
    </w:p>
    <w:p w:rsidR="00562AD6" w:rsidRPr="00562AD6" w:rsidRDefault="00562AD6" w:rsidP="00562AD6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>
        <w:rPr>
          <w:rFonts w:cs="Arial"/>
          <w:sz w:val="22"/>
        </w:rPr>
        <w:t>z</w:t>
      </w:r>
      <w:r w:rsidRPr="00562AD6">
        <w:rPr>
          <w:rFonts w:cs="Arial"/>
          <w:sz w:val="22"/>
        </w:rPr>
        <w:t>apravení spáry podél zástavby, soklů a podezdívek oplocení</w:t>
      </w:r>
    </w:p>
    <w:p w:rsidR="00562AD6" w:rsidRPr="00562AD6" w:rsidRDefault="00562AD6" w:rsidP="00562AD6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>
        <w:rPr>
          <w:rFonts w:cs="Arial"/>
          <w:sz w:val="22"/>
        </w:rPr>
        <w:t>o</w:t>
      </w:r>
      <w:r w:rsidRPr="00562AD6">
        <w:rPr>
          <w:rFonts w:cs="Arial"/>
          <w:sz w:val="22"/>
        </w:rPr>
        <w:t xml:space="preserve">sazení bezpečnostního zařízení – </w:t>
      </w:r>
      <w:r>
        <w:rPr>
          <w:rFonts w:cs="Arial"/>
          <w:sz w:val="22"/>
        </w:rPr>
        <w:t>zahrazovacích plastových sloupků v prostoru zvýšených křižovatek</w:t>
      </w:r>
    </w:p>
    <w:p w:rsidR="00562AD6" w:rsidRDefault="00562AD6" w:rsidP="00562AD6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>
        <w:rPr>
          <w:rFonts w:cs="Arial"/>
          <w:sz w:val="22"/>
        </w:rPr>
        <w:t>d</w:t>
      </w:r>
      <w:r w:rsidRPr="00562AD6">
        <w:rPr>
          <w:rFonts w:cs="Arial"/>
          <w:sz w:val="22"/>
        </w:rPr>
        <w:t>emontáž a zpětné osazení svislých dopravních značek</w:t>
      </w:r>
    </w:p>
    <w:p w:rsidR="0089483D" w:rsidRPr="0089483D" w:rsidRDefault="0089483D" w:rsidP="00562AD6">
      <w:pPr>
        <w:pStyle w:val="Zkladntext2"/>
        <w:rPr>
          <w:rFonts w:cs="Arial"/>
          <w:sz w:val="22"/>
        </w:rPr>
      </w:pPr>
    </w:p>
    <w:p w:rsidR="0089483D" w:rsidRPr="00D17C4E" w:rsidRDefault="0089483D" w:rsidP="0089483D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Navržené stavební řešení</w:t>
      </w:r>
      <w:r w:rsidRPr="00D17C4E">
        <w:rPr>
          <w:b/>
          <w:sz w:val="22"/>
          <w:u w:val="single"/>
        </w:rPr>
        <w:t xml:space="preserve"> </w:t>
      </w:r>
      <w:r w:rsidR="00562AD6">
        <w:rPr>
          <w:b/>
          <w:sz w:val="22"/>
          <w:u w:val="single"/>
        </w:rPr>
        <w:t>SO14</w:t>
      </w:r>
      <w:r>
        <w:rPr>
          <w:b/>
          <w:sz w:val="22"/>
          <w:u w:val="single"/>
        </w:rPr>
        <w:t xml:space="preserve">0 </w:t>
      </w:r>
      <w:proofErr w:type="gramStart"/>
      <w:r w:rsidRPr="00D17C4E">
        <w:rPr>
          <w:b/>
          <w:sz w:val="22"/>
          <w:u w:val="single"/>
        </w:rPr>
        <w:t>neobsahuje :</w:t>
      </w:r>
      <w:proofErr w:type="gramEnd"/>
    </w:p>
    <w:p w:rsidR="0089483D" w:rsidRPr="00D17C4E" w:rsidRDefault="0089483D" w:rsidP="0089483D">
      <w:pPr>
        <w:jc w:val="both"/>
        <w:rPr>
          <w:b/>
          <w:sz w:val="22"/>
          <w:u w:val="single"/>
        </w:rPr>
      </w:pPr>
    </w:p>
    <w:p w:rsidR="0089483D" w:rsidRPr="000E4D78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přeložky stávajících inženýrských sítí 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sadové úpravy ani kácení zeleně</w:t>
      </w:r>
      <w:r>
        <w:rPr>
          <w:rFonts w:cs="Arial"/>
          <w:sz w:val="22"/>
        </w:rPr>
        <w:t xml:space="preserve">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ochranu stávajících stromů </w:t>
      </w:r>
      <w:proofErr w:type="spellStart"/>
      <w:r w:rsidRPr="00D17C4E">
        <w:rPr>
          <w:rFonts w:cs="Arial"/>
          <w:sz w:val="22"/>
        </w:rPr>
        <w:t>děštěním</w:t>
      </w:r>
      <w:proofErr w:type="spellEnd"/>
      <w:r w:rsidRPr="00D17C4E">
        <w:rPr>
          <w:rFonts w:cs="Arial"/>
          <w:sz w:val="22"/>
        </w:rPr>
        <w:t xml:space="preserve"> (bude provedena již před realizací </w:t>
      </w:r>
      <w:r>
        <w:rPr>
          <w:rFonts w:cs="Arial"/>
          <w:sz w:val="22"/>
        </w:rPr>
        <w:t>komunikací</w:t>
      </w:r>
      <w:r w:rsidRPr="00D17C4E">
        <w:rPr>
          <w:rFonts w:cs="Arial"/>
          <w:sz w:val="22"/>
        </w:rPr>
        <w:t xml:space="preserve"> v rámci rekonstrukce vodovodu)</w:t>
      </w:r>
    </w:p>
    <w:p w:rsidR="00A807C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dopravní značení objízdných tras (řeší samostatná část dokumentace)</w:t>
      </w:r>
    </w:p>
    <w:p w:rsidR="00A210E0" w:rsidRPr="0089483D" w:rsidRDefault="00A807CE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>
        <w:rPr>
          <w:rFonts w:cs="Arial"/>
          <w:sz w:val="22"/>
        </w:rPr>
        <w:t xml:space="preserve">plochy pro kontejnery na tříděný odpad nebudou ve správě BKOMU a.s., budou odděleny od chodníku betonovou obrubou a provedou se v konstrukci </w:t>
      </w:r>
      <w:proofErr w:type="gramStart"/>
      <w:r>
        <w:rPr>
          <w:rFonts w:cs="Arial"/>
          <w:sz w:val="22"/>
        </w:rPr>
        <w:t>č.4  (jako</w:t>
      </w:r>
      <w:proofErr w:type="gramEnd"/>
      <w:r>
        <w:rPr>
          <w:rFonts w:cs="Arial"/>
          <w:sz w:val="22"/>
        </w:rPr>
        <w:t xml:space="preserve"> chodníky)</w:t>
      </w:r>
      <w:r w:rsidR="0089483D" w:rsidRPr="00D17C4E">
        <w:rPr>
          <w:rFonts w:cs="Arial"/>
          <w:sz w:val="22"/>
        </w:rPr>
        <w:t xml:space="preserve"> </w:t>
      </w:r>
      <w:r w:rsidR="0089483D" w:rsidRPr="0089483D">
        <w:rPr>
          <w:sz w:val="20"/>
        </w:rPr>
        <w:t xml:space="preserve"> </w:t>
      </w:r>
    </w:p>
    <w:p w:rsidR="00F12482" w:rsidRPr="009466CB" w:rsidRDefault="00F12482" w:rsidP="009466CB">
      <w:pPr>
        <w:spacing w:line="276" w:lineRule="auto"/>
        <w:ind w:left="1418"/>
        <w:jc w:val="both"/>
        <w:rPr>
          <w:rFonts w:cs="Arial"/>
          <w:sz w:val="20"/>
        </w:rPr>
      </w:pPr>
    </w:p>
    <w:p w:rsidR="003A4586" w:rsidRDefault="003A4586">
      <w:pPr>
        <w:jc w:val="both"/>
        <w:rPr>
          <w:b/>
          <w:szCs w:val="24"/>
          <w:u w:val="single"/>
        </w:rPr>
      </w:pPr>
      <w:r w:rsidRPr="00F12482">
        <w:rPr>
          <w:b/>
          <w:szCs w:val="24"/>
          <w:u w:val="single"/>
        </w:rPr>
        <w:t>C/ Podklady a průzkumy</w:t>
      </w:r>
    </w:p>
    <w:p w:rsidR="009072CB" w:rsidRPr="00F12482" w:rsidRDefault="009072CB">
      <w:pPr>
        <w:jc w:val="both"/>
        <w:rPr>
          <w:b/>
          <w:szCs w:val="24"/>
          <w:u w:val="single"/>
        </w:rPr>
      </w:pP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Geodetické zaměření zájmového území</w:t>
      </w:r>
      <w:r w:rsidR="006375B0" w:rsidRPr="009072CB">
        <w:rPr>
          <w:rFonts w:cs="Arial"/>
          <w:color w:val="000000"/>
          <w:sz w:val="20"/>
        </w:rPr>
        <w:t>,</w:t>
      </w:r>
      <w:r w:rsidRPr="009072CB">
        <w:rPr>
          <w:rFonts w:cs="Arial"/>
          <w:color w:val="000000"/>
          <w:sz w:val="20"/>
        </w:rPr>
        <w:t xml:space="preserve"> </w:t>
      </w:r>
      <w:r w:rsidR="006375B0" w:rsidRPr="009072CB">
        <w:rPr>
          <w:rFonts w:cs="Arial"/>
          <w:color w:val="000000"/>
          <w:sz w:val="20"/>
        </w:rPr>
        <w:t>doplněné o polohu stávajících inženýrských sítí (účelovou mapu vyhotovila f. AQUATIS a.s.</w:t>
      </w:r>
      <w:r w:rsidR="0089483D">
        <w:rPr>
          <w:rFonts w:cs="Arial"/>
          <w:color w:val="000000"/>
          <w:sz w:val="20"/>
        </w:rPr>
        <w:t>)</w:t>
      </w:r>
      <w:r w:rsidR="006375B0" w:rsidRPr="009072CB">
        <w:rPr>
          <w:rFonts w:cs="Arial"/>
          <w:color w:val="000000"/>
          <w:sz w:val="20"/>
        </w:rPr>
        <w:t xml:space="preserve"> </w:t>
      </w:r>
      <w:r w:rsidR="0089483D">
        <w:rPr>
          <w:rFonts w:cs="Arial"/>
          <w:color w:val="000000"/>
          <w:sz w:val="20"/>
        </w:rPr>
        <w:t xml:space="preserve"> </w:t>
      </w: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Inženýrsko-geologický průzkum</w:t>
      </w:r>
      <w:r w:rsidR="006375B0" w:rsidRPr="009072CB">
        <w:rPr>
          <w:rFonts w:cs="Arial"/>
          <w:color w:val="000000"/>
          <w:sz w:val="20"/>
        </w:rPr>
        <w:t xml:space="preserve"> </w:t>
      </w:r>
      <w:r w:rsidR="0089483D">
        <w:rPr>
          <w:rFonts w:cs="Arial"/>
          <w:color w:val="000000"/>
          <w:sz w:val="20"/>
        </w:rPr>
        <w:t>(Ing. Jan Kříž)</w:t>
      </w:r>
    </w:p>
    <w:p w:rsidR="00615F23" w:rsidRPr="009072CB" w:rsidRDefault="006375B0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Digitální mapa katastru nemovitostí a aktuální informace o stavbou dotčených parcelách</w:t>
      </w: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 xml:space="preserve">Průběžná jednání se zástupci investora a provozovatele </w:t>
      </w:r>
      <w:r w:rsidR="0089483D">
        <w:rPr>
          <w:rFonts w:cs="Arial"/>
          <w:color w:val="000000"/>
          <w:sz w:val="20"/>
        </w:rPr>
        <w:t xml:space="preserve"> </w:t>
      </w:r>
    </w:p>
    <w:p w:rsidR="002A404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Jednání se zástupc</w:t>
      </w:r>
      <w:r w:rsidR="00EB37C6">
        <w:rPr>
          <w:rFonts w:cs="Arial"/>
          <w:color w:val="000000"/>
          <w:sz w:val="20"/>
        </w:rPr>
        <w:t>i dotčených orgánů a organizací</w:t>
      </w:r>
    </w:p>
    <w:p w:rsidR="00EB37C6" w:rsidRDefault="00EB37C6" w:rsidP="00EB37C6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Posouzení stávající zeleně (Ing. Klára Dufková)</w:t>
      </w:r>
    </w:p>
    <w:p w:rsidR="00EB37C6" w:rsidRPr="00EB37C6" w:rsidRDefault="00EB37C6" w:rsidP="00EB37C6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Průzkum stávající kanalizace (BVK a.s., JV PROJEKT VH s.r.o.)</w:t>
      </w:r>
    </w:p>
    <w:p w:rsidR="009072CB" w:rsidRPr="00EB37C6" w:rsidRDefault="00EB37C6" w:rsidP="009072C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Průzkum stávajících kanalizačních a vodovodních přípojek (JV PROJEKT VH s.r.o.)</w:t>
      </w:r>
    </w:p>
    <w:p w:rsidR="00043F1E" w:rsidRDefault="00043F1E">
      <w:pPr>
        <w:jc w:val="both"/>
        <w:rPr>
          <w:b/>
          <w:sz w:val="22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D/ Vztahy pozemní komunikace k ostatním </w:t>
      </w:r>
      <w:r w:rsidR="00EB37C6">
        <w:rPr>
          <w:b/>
          <w:szCs w:val="24"/>
          <w:u w:val="single"/>
        </w:rPr>
        <w:t>plánovaným akcím</w:t>
      </w:r>
    </w:p>
    <w:p w:rsidR="009072CB" w:rsidRDefault="003A79DE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EB37C6" w:rsidRPr="00EB37C6" w:rsidRDefault="00EB37C6" w:rsidP="00EB37C6">
      <w:pPr>
        <w:pStyle w:val="JVPVH-odstavec-normalni0"/>
      </w:pPr>
      <w:r>
        <w:rPr>
          <w:sz w:val="20"/>
        </w:rPr>
        <w:t xml:space="preserve"> </w:t>
      </w:r>
      <w:r w:rsidRPr="00EB37C6">
        <w:t>Dle nám dostupných informací:</w:t>
      </w:r>
    </w:p>
    <w:p w:rsidR="00EB37C6" w:rsidRPr="00EB37C6" w:rsidRDefault="00EB37C6" w:rsidP="00EB37C6">
      <w:pPr>
        <w:numPr>
          <w:ilvl w:val="0"/>
          <w:numId w:val="39"/>
        </w:numPr>
        <w:tabs>
          <w:tab w:val="left" w:pos="540"/>
        </w:tabs>
        <w:spacing w:before="240"/>
        <w:jc w:val="both"/>
        <w:rPr>
          <w:sz w:val="22"/>
        </w:rPr>
      </w:pPr>
      <w:r w:rsidRPr="00EB37C6">
        <w:rPr>
          <w:sz w:val="22"/>
        </w:rPr>
        <w:t xml:space="preserve">ze střednědobého koordinačního harmonogramu výkopových prací pro rok 2019 </w:t>
      </w:r>
      <w:r w:rsidRPr="00EB37C6">
        <w:rPr>
          <w:sz w:val="20"/>
        </w:rPr>
        <w:t>–</w:t>
      </w:r>
      <w:r>
        <w:rPr>
          <w:sz w:val="22"/>
        </w:rPr>
        <w:t xml:space="preserve"> 2022 </w:t>
      </w:r>
      <w:r w:rsidRPr="00EB37C6">
        <w:rPr>
          <w:sz w:val="22"/>
        </w:rPr>
        <w:t>se v současnosti připravují k realizaci akce:</w:t>
      </w:r>
    </w:p>
    <w:tbl>
      <w:tblPr>
        <w:tblW w:w="9639" w:type="dxa"/>
        <w:tblInd w:w="7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5387"/>
        <w:gridCol w:w="2551"/>
      </w:tblGrid>
      <w:tr w:rsidR="00EB37C6" w:rsidRPr="00EB37C6" w:rsidTr="00B06BB6">
        <w:trPr>
          <w:cantSplit/>
          <w:trHeight w:val="141"/>
          <w:tblHeader/>
        </w:trPr>
        <w:tc>
          <w:tcPr>
            <w:tcW w:w="1701" w:type="dxa"/>
            <w:tcBorders>
              <w:top w:val="nil"/>
              <w:left w:val="nil"/>
              <w:bottom w:val="single" w:sz="6" w:space="0" w:color="C0C0C0"/>
              <w:right w:val="nil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6" w:space="0" w:color="C0C0C0"/>
              <w:right w:val="nil"/>
            </w:tcBorders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C0C0C0"/>
              <w:right w:val="nil"/>
            </w:tcBorders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číslo akce</w:t>
            </w:r>
          </w:p>
        </w:tc>
        <w:tc>
          <w:tcPr>
            <w:tcW w:w="5387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název akce</w:t>
            </w:r>
          </w:p>
        </w:tc>
        <w:tc>
          <w:tcPr>
            <w:tcW w:w="2551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termín realizace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7984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Oprava komunikace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11864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Rekonstrukce vodovodu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35331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proofErr w:type="spellStart"/>
            <w:r w:rsidRPr="00EB37C6">
              <w:rPr>
                <w:sz w:val="20"/>
              </w:rPr>
              <w:t>Reko</w:t>
            </w:r>
            <w:proofErr w:type="spellEnd"/>
            <w:r w:rsidRPr="00EB37C6">
              <w:rPr>
                <w:sz w:val="20"/>
              </w:rPr>
              <w:t xml:space="preserve"> MS Brno - Kosmákova + 3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36006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proofErr w:type="spellStart"/>
            <w:r w:rsidRPr="00EB37C6">
              <w:rPr>
                <w:sz w:val="20"/>
              </w:rPr>
              <w:t>Reko</w:t>
            </w:r>
            <w:proofErr w:type="spellEnd"/>
            <w:r w:rsidRPr="00EB37C6">
              <w:rPr>
                <w:sz w:val="20"/>
              </w:rPr>
              <w:t xml:space="preserve"> MS Brno - Kosmákova + 1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ind w:left="7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35620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Rekonstrukce kanalizace a vodovodu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</w:tbl>
    <w:p w:rsidR="00562AD6" w:rsidRDefault="00562AD6">
      <w:pPr>
        <w:jc w:val="both"/>
        <w:rPr>
          <w:b/>
          <w:szCs w:val="24"/>
          <w:u w:val="single"/>
        </w:rPr>
      </w:pPr>
    </w:p>
    <w:p w:rsidR="00562AD6" w:rsidRPr="00562AD6" w:rsidRDefault="003A4586" w:rsidP="00562AD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lastRenderedPageBreak/>
        <w:t xml:space="preserve">E/ Technický popis </w:t>
      </w:r>
      <w:r w:rsidR="00EC3F32" w:rsidRPr="00035D70">
        <w:rPr>
          <w:b/>
          <w:szCs w:val="24"/>
          <w:u w:val="single"/>
        </w:rPr>
        <w:t xml:space="preserve"> </w:t>
      </w:r>
    </w:p>
    <w:p w:rsidR="00164C94" w:rsidRPr="002943EF" w:rsidRDefault="00164C94" w:rsidP="00164C94">
      <w:pPr>
        <w:spacing w:before="120"/>
        <w:jc w:val="both"/>
        <w:rPr>
          <w:rFonts w:cs="Arial"/>
          <w:sz w:val="20"/>
          <w:u w:val="single"/>
        </w:rPr>
      </w:pPr>
      <w:r w:rsidRPr="002943EF">
        <w:rPr>
          <w:rFonts w:cs="Arial"/>
          <w:sz w:val="20"/>
          <w:u w:val="single"/>
        </w:rPr>
        <w:t xml:space="preserve">Směrové řešení  </w:t>
      </w:r>
    </w:p>
    <w:p w:rsidR="00EB37C6" w:rsidRPr="00EB37C6" w:rsidRDefault="00562AD6" w:rsidP="00EB37C6">
      <w:pPr>
        <w:spacing w:before="120"/>
        <w:jc w:val="both"/>
        <w:rPr>
          <w:rFonts w:cs="Arial"/>
          <w:sz w:val="20"/>
          <w:u w:val="single"/>
        </w:rPr>
      </w:pPr>
      <w:r w:rsidRPr="00562AD6">
        <w:rPr>
          <w:rFonts w:cs="Arial"/>
          <w:sz w:val="20"/>
        </w:rPr>
        <w:t>Je patrné z výkresové dokumentace. Oproti stávají</w:t>
      </w:r>
      <w:r>
        <w:rPr>
          <w:rFonts w:cs="Arial"/>
          <w:sz w:val="20"/>
        </w:rPr>
        <w:t xml:space="preserve">címu stavu jsou navrženy </w:t>
      </w:r>
      <w:r w:rsidRPr="00562AD6">
        <w:rPr>
          <w:rFonts w:cs="Arial"/>
          <w:sz w:val="20"/>
        </w:rPr>
        <w:t xml:space="preserve">úpravy chodníkových ploch v nárožích křižovatek, plochy ve stávajících vjezdech a zřízena místa pro přecházení.  Chodníky jsou řešeny </w:t>
      </w:r>
      <w:proofErr w:type="spellStart"/>
      <w:r w:rsidRPr="00562AD6">
        <w:rPr>
          <w:rFonts w:cs="Arial"/>
          <w:sz w:val="20"/>
        </w:rPr>
        <w:t>bezbarierově</w:t>
      </w:r>
      <w:proofErr w:type="spellEnd"/>
      <w:r w:rsidRPr="00562AD6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:rsidR="00164C94" w:rsidRPr="002943EF" w:rsidRDefault="00164C94" w:rsidP="00164C94">
      <w:pPr>
        <w:spacing w:before="120"/>
        <w:jc w:val="both"/>
        <w:rPr>
          <w:rFonts w:cs="Arial"/>
          <w:sz w:val="20"/>
          <w:u w:val="single"/>
        </w:rPr>
      </w:pPr>
      <w:r w:rsidRPr="002943EF">
        <w:rPr>
          <w:rFonts w:cs="Arial"/>
          <w:sz w:val="20"/>
          <w:u w:val="single"/>
        </w:rPr>
        <w:t>Výškové řešení</w:t>
      </w:r>
    </w:p>
    <w:p w:rsidR="00EB37C6" w:rsidRPr="002943EF" w:rsidRDefault="00EB37C6" w:rsidP="00164C94">
      <w:pPr>
        <w:spacing w:before="120"/>
        <w:jc w:val="both"/>
        <w:rPr>
          <w:rFonts w:cs="Arial"/>
          <w:sz w:val="20"/>
        </w:rPr>
      </w:pPr>
      <w:r w:rsidRPr="00EB37C6">
        <w:rPr>
          <w:rFonts w:cs="Arial"/>
          <w:sz w:val="20"/>
        </w:rPr>
        <w:t xml:space="preserve">Výškové řešení </w:t>
      </w:r>
      <w:r w:rsidR="00B06BB6">
        <w:rPr>
          <w:rFonts w:cs="Arial"/>
          <w:sz w:val="20"/>
        </w:rPr>
        <w:t xml:space="preserve">je předurčeno vazbou na přilehlé upravené terény a podélným profilem řídící komunikace. </w:t>
      </w:r>
      <w:r w:rsidRPr="00EB37C6">
        <w:rPr>
          <w:rFonts w:cs="Arial"/>
          <w:sz w:val="20"/>
        </w:rPr>
        <w:t xml:space="preserve">Niveleta vozovky stoupá směrem od ul. Hradilova plynule po ulici Svatoplukovu.  Minimální podélný sklon je 0,5%, maximální podélný sklon (vyjma zpomalovacích prahů) má hodnotu 1,0%. Ve výškových lomech jsou navrženy parabolické zakružovací oblouky.  </w:t>
      </w:r>
    </w:p>
    <w:p w:rsidR="00164C94" w:rsidRPr="00562AD6" w:rsidRDefault="00164C94" w:rsidP="00562AD6">
      <w:pPr>
        <w:spacing w:before="120"/>
        <w:jc w:val="both"/>
        <w:rPr>
          <w:rFonts w:cs="Arial"/>
          <w:sz w:val="20"/>
          <w:u w:val="single"/>
        </w:rPr>
      </w:pPr>
      <w:r w:rsidRPr="00562AD6">
        <w:rPr>
          <w:rFonts w:cs="Arial"/>
          <w:sz w:val="20"/>
          <w:u w:val="single"/>
        </w:rPr>
        <w:t>Šířkové uspořádání a příčné sklony</w:t>
      </w:r>
    </w:p>
    <w:p w:rsidR="00562AD6" w:rsidRPr="00562AD6" w:rsidRDefault="00562AD6" w:rsidP="00562AD6">
      <w:pPr>
        <w:spacing w:before="120"/>
        <w:jc w:val="both"/>
        <w:rPr>
          <w:rFonts w:cs="Arial"/>
          <w:sz w:val="20"/>
        </w:rPr>
      </w:pPr>
      <w:r w:rsidRPr="00562AD6">
        <w:rPr>
          <w:rFonts w:cs="Arial"/>
          <w:sz w:val="20"/>
        </w:rPr>
        <w:t>Příčný sklon chodníků je navržen v intervalu 1% až 2% ve směru od zástavby do vozovky. Podélný sklon je předurčen podélným sklonem přilehlé vozovky a upravenými terény u zástavby.</w:t>
      </w:r>
    </w:p>
    <w:p w:rsidR="00562AD6" w:rsidRPr="002943EF" w:rsidRDefault="00562AD6" w:rsidP="00EC3F32">
      <w:pPr>
        <w:jc w:val="both"/>
        <w:rPr>
          <w:sz w:val="20"/>
          <w:u w:val="single"/>
        </w:rPr>
      </w:pPr>
    </w:p>
    <w:p w:rsidR="00FD5824" w:rsidRPr="009D35FE" w:rsidRDefault="00EC3F32" w:rsidP="00EC3F32">
      <w:pPr>
        <w:jc w:val="both"/>
        <w:rPr>
          <w:sz w:val="20"/>
          <w:u w:val="single"/>
        </w:rPr>
      </w:pPr>
      <w:r w:rsidRPr="002943EF">
        <w:rPr>
          <w:sz w:val="20"/>
          <w:u w:val="single"/>
        </w:rPr>
        <w:t>N</w:t>
      </w:r>
      <w:r w:rsidR="009D35FE">
        <w:rPr>
          <w:sz w:val="20"/>
          <w:u w:val="single"/>
        </w:rPr>
        <w:t>avržené konstrukce a materiály</w:t>
      </w:r>
      <w:r w:rsidR="008221C3">
        <w:rPr>
          <w:sz w:val="20"/>
          <w:u w:val="single"/>
        </w:rPr>
        <w:t xml:space="preserve"> </w:t>
      </w:r>
    </w:p>
    <w:p w:rsidR="008221C3" w:rsidRDefault="00562AD6" w:rsidP="008221C3">
      <w:pPr>
        <w:pStyle w:val="Zkladntext2"/>
        <w:rPr>
          <w:sz w:val="20"/>
        </w:rPr>
      </w:pPr>
      <w:r>
        <w:rPr>
          <w:sz w:val="20"/>
        </w:rPr>
        <w:t xml:space="preserve"> </w:t>
      </w:r>
    </w:p>
    <w:p w:rsidR="003576D6" w:rsidRDefault="00562AD6" w:rsidP="008221C3">
      <w:pPr>
        <w:pStyle w:val="Zkladntext2"/>
        <w:rPr>
          <w:sz w:val="20"/>
        </w:rPr>
      </w:pPr>
      <w:r w:rsidRPr="00562AD6">
        <w:rPr>
          <w:sz w:val="20"/>
        </w:rPr>
        <w:t xml:space="preserve">Od nezpevněných ploch budou chodníky odděleny záhonovou betonovou stojatou obrubou 100/10/25cm, osazenou do betonového lože s boční betonovou </w:t>
      </w:r>
      <w:proofErr w:type="gramStart"/>
      <w:r w:rsidRPr="00562AD6">
        <w:rPr>
          <w:sz w:val="20"/>
        </w:rPr>
        <w:t>opěrou . V rámci</w:t>
      </w:r>
      <w:proofErr w:type="gramEnd"/>
      <w:r w:rsidRPr="00562AD6">
        <w:rPr>
          <w:sz w:val="20"/>
        </w:rPr>
        <w:t xml:space="preserve"> rozsahu objektu budou provedeny drobné terénní úpravy, </w:t>
      </w:r>
      <w:proofErr w:type="spellStart"/>
      <w:r w:rsidRPr="00562AD6">
        <w:rPr>
          <w:sz w:val="20"/>
        </w:rPr>
        <w:t>ohumusování</w:t>
      </w:r>
      <w:proofErr w:type="spellEnd"/>
      <w:r w:rsidRPr="00562AD6">
        <w:rPr>
          <w:sz w:val="20"/>
        </w:rPr>
        <w:t xml:space="preserve"> v tl.10cm a zatravnění.</w:t>
      </w:r>
      <w:r w:rsidR="00F35035">
        <w:rPr>
          <w:sz w:val="20"/>
        </w:rPr>
        <w:t xml:space="preserve"> Údržba zelených ploch bude provedena v souladu s požadavky správce komunikace.</w:t>
      </w:r>
    </w:p>
    <w:p w:rsidR="00942F52" w:rsidRPr="005A43DC" w:rsidRDefault="00562AD6" w:rsidP="00942F52">
      <w:pPr>
        <w:jc w:val="both"/>
        <w:rPr>
          <w:rFonts w:cs="Arial"/>
          <w:snapToGrid w:val="0"/>
          <w:sz w:val="22"/>
          <w:szCs w:val="22"/>
        </w:rPr>
      </w:pPr>
      <w:r>
        <w:rPr>
          <w:rFonts w:cs="Arial"/>
          <w:snapToGrid w:val="0"/>
          <w:sz w:val="22"/>
          <w:szCs w:val="22"/>
        </w:rPr>
        <w:t xml:space="preserve"> </w:t>
      </w:r>
    </w:p>
    <w:p w:rsidR="00562AD6" w:rsidRPr="003216BF" w:rsidRDefault="00562AD6" w:rsidP="00562AD6">
      <w:pPr>
        <w:jc w:val="both"/>
        <w:rPr>
          <w:sz w:val="22"/>
        </w:rPr>
      </w:pPr>
      <w:r w:rsidRPr="00C14FD3">
        <w:rPr>
          <w:rFonts w:cs="Arial"/>
          <w:snapToGrid w:val="0"/>
          <w:sz w:val="22"/>
          <w:szCs w:val="22"/>
        </w:rPr>
        <w:t>Kons</w:t>
      </w:r>
      <w:r>
        <w:rPr>
          <w:rFonts w:cs="Arial"/>
          <w:snapToGrid w:val="0"/>
          <w:sz w:val="22"/>
          <w:szCs w:val="22"/>
        </w:rPr>
        <w:t xml:space="preserve">trukce </w:t>
      </w:r>
      <w:proofErr w:type="gramStart"/>
      <w:r>
        <w:rPr>
          <w:rFonts w:cs="Arial"/>
          <w:snapToGrid w:val="0"/>
          <w:sz w:val="22"/>
          <w:szCs w:val="22"/>
        </w:rPr>
        <w:t xml:space="preserve">č.4 </w:t>
      </w:r>
      <w:r w:rsidRPr="00C14FD3">
        <w:rPr>
          <w:rFonts w:cs="Arial"/>
          <w:snapToGrid w:val="0"/>
          <w:sz w:val="22"/>
          <w:szCs w:val="22"/>
        </w:rPr>
        <w:t>– dlážděné</w:t>
      </w:r>
      <w:proofErr w:type="gramEnd"/>
      <w:r w:rsidRPr="00C14FD3">
        <w:rPr>
          <w:rFonts w:cs="Arial"/>
          <w:snapToGrid w:val="0"/>
          <w:sz w:val="22"/>
          <w:szCs w:val="22"/>
        </w:rPr>
        <w:t xml:space="preserve"> chodníky </w:t>
      </w:r>
      <w:r>
        <w:rPr>
          <w:rFonts w:cs="Arial"/>
          <w:snapToGrid w:val="0"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916"/>
        <w:gridCol w:w="1915"/>
      </w:tblGrid>
      <w:tr w:rsidR="00562AD6" w:rsidRPr="00C14FD3" w:rsidTr="00DB2173">
        <w:trPr>
          <w:trHeight w:val="416"/>
        </w:trPr>
        <w:tc>
          <w:tcPr>
            <w:tcW w:w="5173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- Betonová dlažba 20/20/6cm                          DL. I   </w:t>
            </w:r>
          </w:p>
          <w:p w:rsidR="00562AD6" w:rsidRPr="00C14FD3" w:rsidRDefault="00562AD6" w:rsidP="00DB2173">
            <w:pPr>
              <w:tabs>
                <w:tab w:val="left" w:pos="991"/>
              </w:tabs>
              <w:rPr>
                <w:rFonts w:cs="Arial"/>
                <w:sz w:val="22"/>
              </w:rPr>
            </w:pPr>
            <w:r w:rsidRPr="00C14FD3">
              <w:rPr>
                <w:rFonts w:cs="Arial"/>
                <w:sz w:val="22"/>
              </w:rPr>
              <w:t xml:space="preserve">  Šedá </w:t>
            </w:r>
            <w:proofErr w:type="gramStart"/>
            <w:r w:rsidRPr="00C14FD3">
              <w:rPr>
                <w:rFonts w:cs="Arial"/>
                <w:sz w:val="22"/>
              </w:rPr>
              <w:t>přírodní 1.jakost</w:t>
            </w:r>
            <w:proofErr w:type="gramEnd"/>
            <w:r w:rsidRPr="00C14FD3">
              <w:rPr>
                <w:rFonts w:cs="Arial"/>
                <w:sz w:val="22"/>
              </w:rPr>
              <w:tab/>
              <w:t xml:space="preserve">                                         </w:t>
            </w:r>
          </w:p>
        </w:tc>
        <w:tc>
          <w:tcPr>
            <w:tcW w:w="1916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TL.  60 mm</w:t>
            </w:r>
          </w:p>
        </w:tc>
        <w:tc>
          <w:tcPr>
            <w:tcW w:w="1915" w:type="dxa"/>
          </w:tcPr>
          <w:p w:rsidR="00562AD6" w:rsidRPr="00C14FD3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31-1</w:t>
            </w:r>
          </w:p>
        </w:tc>
      </w:tr>
      <w:tr w:rsidR="00562AD6" w:rsidRPr="00C14FD3" w:rsidTr="00DB2173">
        <w:trPr>
          <w:trHeight w:val="416"/>
        </w:trPr>
        <w:tc>
          <w:tcPr>
            <w:tcW w:w="5173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</w:p>
        </w:tc>
        <w:tc>
          <w:tcPr>
            <w:tcW w:w="1916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</w:p>
        </w:tc>
        <w:tc>
          <w:tcPr>
            <w:tcW w:w="1915" w:type="dxa"/>
          </w:tcPr>
          <w:p w:rsidR="00562AD6" w:rsidRPr="00C14FD3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</w:p>
        </w:tc>
      </w:tr>
      <w:tr w:rsidR="00562AD6" w:rsidRPr="00C14FD3" w:rsidTr="00DB2173">
        <w:tc>
          <w:tcPr>
            <w:tcW w:w="5173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- Lože pod dlažbu z kameniva fr. 4/8mm         KD                   </w:t>
            </w:r>
          </w:p>
        </w:tc>
        <w:tc>
          <w:tcPr>
            <w:tcW w:w="1916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TL.  40 mm   </w:t>
            </w:r>
          </w:p>
        </w:tc>
        <w:tc>
          <w:tcPr>
            <w:tcW w:w="1915" w:type="dxa"/>
          </w:tcPr>
          <w:p w:rsidR="00562AD6" w:rsidRPr="00C14FD3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562AD6" w:rsidRPr="00C14FD3" w:rsidTr="00DB2173">
        <w:tc>
          <w:tcPr>
            <w:tcW w:w="5173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- </w:t>
            </w:r>
            <w:proofErr w:type="spellStart"/>
            <w:r w:rsidRPr="00C14FD3">
              <w:rPr>
                <w:rFonts w:cs="Arial"/>
                <w:snapToGrid w:val="0"/>
                <w:sz w:val="22"/>
              </w:rPr>
              <w:t>Štěrkodrť</w:t>
            </w:r>
            <w:proofErr w:type="spellEnd"/>
            <w:r w:rsidRPr="00C14FD3">
              <w:rPr>
                <w:rFonts w:cs="Arial"/>
                <w:snapToGrid w:val="0"/>
                <w:sz w:val="22"/>
              </w:rPr>
              <w:t xml:space="preserve">    </w:t>
            </w:r>
            <w:proofErr w:type="gramStart"/>
            <w:r w:rsidRPr="00C14FD3">
              <w:rPr>
                <w:rFonts w:cs="Arial"/>
                <w:snapToGrid w:val="0"/>
                <w:sz w:val="22"/>
              </w:rPr>
              <w:t>fr.0-32</w:t>
            </w:r>
            <w:proofErr w:type="gramEnd"/>
            <w:r w:rsidRPr="00C14FD3">
              <w:rPr>
                <w:rFonts w:cs="Arial"/>
                <w:snapToGrid w:val="0"/>
                <w:sz w:val="22"/>
              </w:rPr>
              <w:t xml:space="preserve"> mm                                 ŠDA</w:t>
            </w:r>
          </w:p>
        </w:tc>
        <w:tc>
          <w:tcPr>
            <w:tcW w:w="1916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</w:t>
            </w:r>
            <w:proofErr w:type="gramStart"/>
            <w:r w:rsidRPr="00C14FD3">
              <w:rPr>
                <w:rFonts w:cs="Arial"/>
                <w:snapToGrid w:val="0"/>
                <w:sz w:val="22"/>
              </w:rPr>
              <w:t>TL.100</w:t>
            </w:r>
            <w:proofErr w:type="gramEnd"/>
            <w:r w:rsidRPr="00C14FD3">
              <w:rPr>
                <w:rFonts w:cs="Arial"/>
                <w:snapToGrid w:val="0"/>
                <w:sz w:val="22"/>
              </w:rPr>
              <w:t xml:space="preserve"> mm</w:t>
            </w:r>
          </w:p>
        </w:tc>
        <w:tc>
          <w:tcPr>
            <w:tcW w:w="1915" w:type="dxa"/>
          </w:tcPr>
          <w:p w:rsidR="00562AD6" w:rsidRPr="00C14FD3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EN 13285</w:t>
            </w:r>
          </w:p>
          <w:p w:rsidR="00562AD6" w:rsidRPr="00C14FD3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562AD6" w:rsidRPr="00C14FD3" w:rsidTr="00DB2173">
        <w:tc>
          <w:tcPr>
            <w:tcW w:w="5173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  <w:u w:val="single"/>
              </w:rPr>
            </w:pPr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- </w:t>
            </w:r>
            <w:proofErr w:type="spellStart"/>
            <w:r w:rsidRPr="00C14FD3">
              <w:rPr>
                <w:rFonts w:cs="Arial"/>
                <w:snapToGrid w:val="0"/>
                <w:sz w:val="22"/>
                <w:u w:val="single"/>
              </w:rPr>
              <w:t>Štěrkodrť</w:t>
            </w:r>
            <w:proofErr w:type="spellEnd"/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    </w:t>
            </w:r>
            <w:proofErr w:type="gramStart"/>
            <w:r w:rsidRPr="00C14FD3">
              <w:rPr>
                <w:rFonts w:cs="Arial"/>
                <w:snapToGrid w:val="0"/>
                <w:sz w:val="22"/>
                <w:u w:val="single"/>
              </w:rPr>
              <w:t>fr.0-63</w:t>
            </w:r>
            <w:proofErr w:type="gramEnd"/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 mm                                 ŠDA  </w:t>
            </w:r>
          </w:p>
        </w:tc>
        <w:tc>
          <w:tcPr>
            <w:tcW w:w="1916" w:type="dxa"/>
          </w:tcPr>
          <w:p w:rsidR="00562AD6" w:rsidRPr="00C14FD3" w:rsidRDefault="000A2C0E" w:rsidP="00DB2173">
            <w:pPr>
              <w:spacing w:before="120"/>
              <w:rPr>
                <w:rFonts w:cs="Arial"/>
                <w:snapToGrid w:val="0"/>
                <w:sz w:val="22"/>
                <w:u w:val="single"/>
              </w:rPr>
            </w:pPr>
            <w:r>
              <w:rPr>
                <w:rFonts w:cs="Arial"/>
                <w:snapToGrid w:val="0"/>
                <w:sz w:val="22"/>
                <w:u w:val="single"/>
              </w:rPr>
              <w:t xml:space="preserve">    </w:t>
            </w:r>
            <w:proofErr w:type="gramStart"/>
            <w:r>
              <w:rPr>
                <w:rFonts w:cs="Arial"/>
                <w:snapToGrid w:val="0"/>
                <w:sz w:val="22"/>
                <w:u w:val="single"/>
              </w:rPr>
              <w:t>TL.150</w:t>
            </w:r>
            <w:proofErr w:type="gramEnd"/>
            <w:r>
              <w:rPr>
                <w:rFonts w:cs="Arial"/>
                <w:snapToGrid w:val="0"/>
                <w:sz w:val="22"/>
                <w:u w:val="single"/>
              </w:rPr>
              <w:t xml:space="preserve"> mm</w:t>
            </w:r>
          </w:p>
        </w:tc>
        <w:tc>
          <w:tcPr>
            <w:tcW w:w="1915" w:type="dxa"/>
          </w:tcPr>
          <w:p w:rsidR="00562AD6" w:rsidRPr="00C14FD3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EN 13285</w:t>
            </w:r>
          </w:p>
          <w:p w:rsidR="00562AD6" w:rsidRPr="00C14FD3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  <w:u w:val="single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562AD6" w:rsidRPr="00C14FD3" w:rsidTr="00DB2173">
        <w:tc>
          <w:tcPr>
            <w:tcW w:w="5173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</w:t>
            </w:r>
            <w:proofErr w:type="gramStart"/>
            <w:r w:rsidRPr="00C14FD3">
              <w:rPr>
                <w:rFonts w:cs="Arial"/>
                <w:snapToGrid w:val="0"/>
                <w:sz w:val="22"/>
              </w:rPr>
              <w:t>C E L K E M  :</w:t>
            </w:r>
            <w:proofErr w:type="gramEnd"/>
            <w:r w:rsidRPr="00C14FD3">
              <w:rPr>
                <w:rFonts w:cs="Arial"/>
                <w:snapToGrid w:val="0"/>
                <w:sz w:val="22"/>
              </w:rPr>
              <w:t xml:space="preserve">                                         </w:t>
            </w:r>
          </w:p>
        </w:tc>
        <w:tc>
          <w:tcPr>
            <w:tcW w:w="1916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 TL.350mm</w:t>
            </w:r>
          </w:p>
        </w:tc>
        <w:tc>
          <w:tcPr>
            <w:tcW w:w="1915" w:type="dxa"/>
          </w:tcPr>
          <w:p w:rsidR="00562AD6" w:rsidRPr="00C14FD3" w:rsidRDefault="00562AD6" w:rsidP="00DB2173">
            <w:pPr>
              <w:spacing w:before="120"/>
              <w:rPr>
                <w:rFonts w:cs="Arial"/>
                <w:snapToGrid w:val="0"/>
                <w:sz w:val="22"/>
              </w:rPr>
            </w:pPr>
          </w:p>
        </w:tc>
      </w:tr>
    </w:tbl>
    <w:p w:rsidR="00562AD6" w:rsidRDefault="00562AD6" w:rsidP="00562AD6">
      <w:pPr>
        <w:jc w:val="both"/>
        <w:rPr>
          <w:rFonts w:cs="Arial"/>
          <w:snapToGrid w:val="0"/>
          <w:sz w:val="22"/>
          <w:szCs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Default="00562AD6" w:rsidP="00562AD6">
      <w:pPr>
        <w:jc w:val="both"/>
        <w:rPr>
          <w:sz w:val="22"/>
        </w:rPr>
      </w:pPr>
    </w:p>
    <w:p w:rsidR="00562AD6" w:rsidRPr="000A2C0E" w:rsidRDefault="00562AD6" w:rsidP="00562AD6">
      <w:pPr>
        <w:jc w:val="both"/>
        <w:rPr>
          <w:sz w:val="20"/>
        </w:rPr>
      </w:pPr>
      <w:r w:rsidRPr="000A2C0E">
        <w:rPr>
          <w:sz w:val="20"/>
        </w:rPr>
        <w:t xml:space="preserve">Výška osazení obrub je popsána ve výkresech. Od samostatných vjezdů budou chodníky odděleny proužkem červené dlažby 20/20/6 ob jeden prvek. Schéma kladení dlažby je vyznačeno ve vzorových řezech. Úpravy pro nevidomé a slabozraké se provedou z červené </w:t>
      </w:r>
      <w:proofErr w:type="spellStart"/>
      <w:r w:rsidRPr="000A2C0E">
        <w:rPr>
          <w:sz w:val="20"/>
        </w:rPr>
        <w:t>reliefní</w:t>
      </w:r>
      <w:proofErr w:type="spellEnd"/>
      <w:r w:rsidRPr="000A2C0E">
        <w:rPr>
          <w:sz w:val="20"/>
        </w:rPr>
        <w:t xml:space="preserve"> dlažby 20/10/6 v chodnících, 20/10/8 ve vjezdech.</w:t>
      </w:r>
    </w:p>
    <w:p w:rsidR="00562AD6" w:rsidRDefault="00562AD6" w:rsidP="00562AD6">
      <w:pPr>
        <w:pStyle w:val="Zkladntext2"/>
        <w:rPr>
          <w:sz w:val="22"/>
        </w:rPr>
      </w:pPr>
    </w:p>
    <w:p w:rsidR="00562AD6" w:rsidRPr="003216BF" w:rsidRDefault="00562AD6" w:rsidP="00562AD6">
      <w:pPr>
        <w:jc w:val="both"/>
        <w:rPr>
          <w:sz w:val="22"/>
        </w:rPr>
      </w:pPr>
      <w:r w:rsidRPr="003216BF">
        <w:rPr>
          <w:sz w:val="22"/>
        </w:rPr>
        <w:t xml:space="preserve">Konstrukce </w:t>
      </w:r>
      <w:proofErr w:type="gramStart"/>
      <w:r>
        <w:rPr>
          <w:sz w:val="22"/>
        </w:rPr>
        <w:t xml:space="preserve">č.3 - </w:t>
      </w:r>
      <w:r w:rsidRPr="003216BF">
        <w:rPr>
          <w:sz w:val="22"/>
        </w:rPr>
        <w:t>vjezdů</w:t>
      </w:r>
      <w:proofErr w:type="gramEnd"/>
      <w:r w:rsidRPr="003216BF">
        <w:rPr>
          <w:sz w:val="22"/>
        </w:rPr>
        <w:t xml:space="preserve"> do nemovitostí</w:t>
      </w:r>
      <w:r>
        <w:rPr>
          <w:sz w:val="22"/>
        </w:rPr>
        <w:t xml:space="preserve"> 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916"/>
        <w:gridCol w:w="1915"/>
      </w:tblGrid>
      <w:tr w:rsidR="00562AD6" w:rsidRPr="003216BF" w:rsidTr="00DB2173">
        <w:trPr>
          <w:trHeight w:val="416"/>
        </w:trPr>
        <w:tc>
          <w:tcPr>
            <w:tcW w:w="5173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- Betonová dlažba 20/10/8cm                          DL. I   </w:t>
            </w:r>
          </w:p>
          <w:p w:rsidR="00562AD6" w:rsidRPr="003216BF" w:rsidRDefault="00562AD6" w:rsidP="00DB2173">
            <w:pPr>
              <w:tabs>
                <w:tab w:val="left" w:pos="991"/>
              </w:tabs>
              <w:rPr>
                <w:rFonts w:cs="Arial"/>
                <w:sz w:val="22"/>
                <w:szCs w:val="22"/>
              </w:rPr>
            </w:pPr>
            <w:r w:rsidRPr="003216BF">
              <w:rPr>
                <w:rFonts w:cs="Arial"/>
                <w:sz w:val="22"/>
                <w:szCs w:val="22"/>
              </w:rPr>
              <w:t xml:space="preserve">  Šedá </w:t>
            </w:r>
            <w:proofErr w:type="gramStart"/>
            <w:r w:rsidRPr="003216BF">
              <w:rPr>
                <w:rFonts w:cs="Arial"/>
                <w:sz w:val="22"/>
                <w:szCs w:val="22"/>
              </w:rPr>
              <w:t>přírodní, 1.jakost</w:t>
            </w:r>
            <w:proofErr w:type="gramEnd"/>
            <w:r w:rsidRPr="003216BF">
              <w:rPr>
                <w:rFonts w:cs="Arial"/>
                <w:sz w:val="22"/>
                <w:szCs w:val="22"/>
              </w:rPr>
              <w:tab/>
              <w:t xml:space="preserve">                                         </w:t>
            </w:r>
          </w:p>
        </w:tc>
        <w:tc>
          <w:tcPr>
            <w:tcW w:w="1916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TL.  80 mm</w:t>
            </w:r>
          </w:p>
        </w:tc>
        <w:tc>
          <w:tcPr>
            <w:tcW w:w="1915" w:type="dxa"/>
          </w:tcPr>
          <w:p w:rsidR="00562AD6" w:rsidRPr="003216BF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73 61 31-1</w:t>
            </w:r>
          </w:p>
        </w:tc>
      </w:tr>
      <w:tr w:rsidR="00562AD6" w:rsidRPr="003216BF" w:rsidTr="00DB2173">
        <w:tc>
          <w:tcPr>
            <w:tcW w:w="5173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- Lože pod dlažbu z kameniva fr. 4/8mm         KD                   </w:t>
            </w:r>
          </w:p>
        </w:tc>
        <w:tc>
          <w:tcPr>
            <w:tcW w:w="1916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TL.  40 mm   </w:t>
            </w:r>
          </w:p>
        </w:tc>
        <w:tc>
          <w:tcPr>
            <w:tcW w:w="1915" w:type="dxa"/>
          </w:tcPr>
          <w:p w:rsidR="00562AD6" w:rsidRPr="003216BF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ČSN 73 61 26-1</w:t>
            </w:r>
          </w:p>
        </w:tc>
      </w:tr>
      <w:tr w:rsidR="00562AD6" w:rsidRPr="003216BF" w:rsidTr="00DB2173">
        <w:tc>
          <w:tcPr>
            <w:tcW w:w="5173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- Směs stmelená </w:t>
            </w:r>
            <w:proofErr w:type="gramStart"/>
            <w:r w:rsidRPr="003216BF">
              <w:rPr>
                <w:rFonts w:cs="Arial"/>
                <w:snapToGrid w:val="0"/>
                <w:sz w:val="22"/>
                <w:szCs w:val="22"/>
              </w:rPr>
              <w:t>cementem                   SC</w:t>
            </w:r>
            <w:proofErr w:type="gramEnd"/>
            <w:r w:rsidRPr="003216BF">
              <w:rPr>
                <w:rFonts w:cs="Arial"/>
                <w:snapToGrid w:val="0"/>
                <w:sz w:val="22"/>
                <w:szCs w:val="22"/>
              </w:rPr>
              <w:t>, C 8/10</w:t>
            </w:r>
          </w:p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1916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</w:t>
            </w:r>
            <w:proofErr w:type="gramStart"/>
            <w:r w:rsidRPr="003216BF">
              <w:rPr>
                <w:rFonts w:cs="Arial"/>
                <w:snapToGrid w:val="0"/>
                <w:sz w:val="22"/>
                <w:szCs w:val="22"/>
              </w:rPr>
              <w:t>TL.150</w:t>
            </w:r>
            <w:proofErr w:type="gramEnd"/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mm</w:t>
            </w:r>
          </w:p>
        </w:tc>
        <w:tc>
          <w:tcPr>
            <w:tcW w:w="1915" w:type="dxa"/>
          </w:tcPr>
          <w:p w:rsidR="00562AD6" w:rsidRPr="003216BF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EN 14227-1</w:t>
            </w:r>
          </w:p>
          <w:p w:rsidR="00562AD6" w:rsidRPr="003216BF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(ČSN 73 61 24-1)</w:t>
            </w:r>
          </w:p>
        </w:tc>
      </w:tr>
      <w:tr w:rsidR="00562AD6" w:rsidRPr="003216BF" w:rsidTr="00DB2173">
        <w:tc>
          <w:tcPr>
            <w:tcW w:w="5173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  <w:u w:val="single"/>
              </w:rPr>
            </w:pPr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lastRenderedPageBreak/>
              <w:t xml:space="preserve">- </w:t>
            </w:r>
            <w:proofErr w:type="spellStart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>Štěrkodrť</w:t>
            </w:r>
            <w:proofErr w:type="spellEnd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   </w:t>
            </w:r>
            <w:proofErr w:type="gramStart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>fr.0-63</w:t>
            </w:r>
            <w:proofErr w:type="gramEnd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mm                                  ŠDA</w:t>
            </w:r>
          </w:p>
        </w:tc>
        <w:tc>
          <w:tcPr>
            <w:tcW w:w="1916" w:type="dxa"/>
          </w:tcPr>
          <w:p w:rsidR="00562AD6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  <w:u w:val="single"/>
              </w:rPr>
            </w:pPr>
            <w:r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  </w:t>
            </w:r>
            <w:proofErr w:type="gramStart"/>
            <w:r>
              <w:rPr>
                <w:rFonts w:cs="Arial"/>
                <w:snapToGrid w:val="0"/>
                <w:sz w:val="22"/>
                <w:szCs w:val="22"/>
                <w:u w:val="single"/>
              </w:rPr>
              <w:t>TL.150</w:t>
            </w:r>
            <w:proofErr w:type="gramEnd"/>
            <w:r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mm</w:t>
            </w:r>
          </w:p>
        </w:tc>
        <w:tc>
          <w:tcPr>
            <w:tcW w:w="1915" w:type="dxa"/>
          </w:tcPr>
          <w:p w:rsidR="00562AD6" w:rsidRPr="003216BF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EN 13285</w:t>
            </w:r>
          </w:p>
          <w:p w:rsidR="00562AD6" w:rsidRPr="003216BF" w:rsidRDefault="00562AD6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  <w:u w:val="single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73 61 26-1</w:t>
            </w:r>
          </w:p>
        </w:tc>
      </w:tr>
      <w:tr w:rsidR="00562AD6" w:rsidRPr="003216BF" w:rsidTr="00DB2173">
        <w:tc>
          <w:tcPr>
            <w:tcW w:w="5173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</w:t>
            </w:r>
            <w:proofErr w:type="gramStart"/>
            <w:r w:rsidRPr="003216BF">
              <w:rPr>
                <w:rFonts w:cs="Arial"/>
                <w:snapToGrid w:val="0"/>
                <w:sz w:val="22"/>
                <w:szCs w:val="22"/>
              </w:rPr>
              <w:t>C E L K E M  :</w:t>
            </w:r>
            <w:proofErr w:type="gramEnd"/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1916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TL.420mm</w:t>
            </w:r>
          </w:p>
        </w:tc>
        <w:tc>
          <w:tcPr>
            <w:tcW w:w="1915" w:type="dxa"/>
          </w:tcPr>
          <w:p w:rsidR="00562AD6" w:rsidRPr="003216BF" w:rsidRDefault="00562AD6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</w:p>
        </w:tc>
      </w:tr>
    </w:tbl>
    <w:p w:rsidR="00562AD6" w:rsidRDefault="00562AD6" w:rsidP="00562AD6">
      <w:pPr>
        <w:pStyle w:val="Zkladntext2"/>
        <w:rPr>
          <w:sz w:val="22"/>
        </w:rPr>
      </w:pPr>
    </w:p>
    <w:p w:rsidR="000A2C0E" w:rsidRDefault="000A2C0E" w:rsidP="00562AD6">
      <w:pPr>
        <w:pStyle w:val="Zkladntext2"/>
        <w:rPr>
          <w:sz w:val="22"/>
        </w:rPr>
      </w:pPr>
    </w:p>
    <w:p w:rsidR="000A2C0E" w:rsidRDefault="000A2C0E" w:rsidP="00562AD6">
      <w:pPr>
        <w:pStyle w:val="Zkladntext2"/>
        <w:rPr>
          <w:sz w:val="22"/>
        </w:rPr>
      </w:pPr>
    </w:p>
    <w:p w:rsidR="000A2C0E" w:rsidRDefault="000A2C0E" w:rsidP="00562AD6">
      <w:pPr>
        <w:pStyle w:val="Zkladntext2"/>
        <w:rPr>
          <w:sz w:val="22"/>
        </w:rPr>
      </w:pPr>
    </w:p>
    <w:p w:rsidR="00F35035" w:rsidRDefault="00F35035" w:rsidP="00562AD6">
      <w:pPr>
        <w:pStyle w:val="Zkladntext2"/>
        <w:rPr>
          <w:sz w:val="20"/>
        </w:rPr>
      </w:pPr>
    </w:p>
    <w:p w:rsidR="00F35035" w:rsidRDefault="00F35035" w:rsidP="00562AD6">
      <w:pPr>
        <w:pStyle w:val="Zkladntext2"/>
        <w:rPr>
          <w:sz w:val="20"/>
        </w:rPr>
      </w:pPr>
    </w:p>
    <w:p w:rsidR="00562AD6" w:rsidRPr="000A2C0E" w:rsidRDefault="00562AD6" w:rsidP="00562AD6">
      <w:pPr>
        <w:pStyle w:val="Zkladntext2"/>
        <w:rPr>
          <w:sz w:val="20"/>
        </w:rPr>
      </w:pPr>
      <w:r w:rsidRPr="000A2C0E">
        <w:rPr>
          <w:sz w:val="20"/>
        </w:rPr>
        <w:t xml:space="preserve">Odvodnění lože pod dlažbou ploch vjezdů zajistí odvodňovací žebro, vyplněné drceným kamenivem </w:t>
      </w:r>
      <w:proofErr w:type="gramStart"/>
      <w:r w:rsidRPr="000A2C0E">
        <w:rPr>
          <w:sz w:val="20"/>
        </w:rPr>
        <w:t>fr.8-16</w:t>
      </w:r>
      <w:proofErr w:type="gramEnd"/>
      <w:r w:rsidR="00F35035">
        <w:rPr>
          <w:sz w:val="20"/>
        </w:rPr>
        <w:t xml:space="preserve"> </w:t>
      </w:r>
      <w:r w:rsidRPr="000A2C0E">
        <w:rPr>
          <w:sz w:val="20"/>
        </w:rPr>
        <w:t xml:space="preserve">mm. </w:t>
      </w:r>
    </w:p>
    <w:p w:rsidR="00942F52" w:rsidRDefault="00942F52" w:rsidP="00942F52">
      <w:pPr>
        <w:pStyle w:val="Zkladntext2"/>
        <w:rPr>
          <w:sz w:val="22"/>
        </w:rPr>
      </w:pPr>
    </w:p>
    <w:p w:rsidR="000A2C0E" w:rsidRPr="003216BF" w:rsidRDefault="000A2C0E" w:rsidP="000A2C0E">
      <w:pPr>
        <w:jc w:val="both"/>
        <w:rPr>
          <w:sz w:val="22"/>
        </w:rPr>
      </w:pPr>
      <w:r w:rsidRPr="003216BF">
        <w:rPr>
          <w:sz w:val="22"/>
        </w:rPr>
        <w:t xml:space="preserve">Konstrukce </w:t>
      </w:r>
      <w:r>
        <w:rPr>
          <w:sz w:val="22"/>
        </w:rPr>
        <w:t>č.3a – zesílený vjezd do hasičské zbrojnice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916"/>
        <w:gridCol w:w="1915"/>
      </w:tblGrid>
      <w:tr w:rsidR="000A2C0E" w:rsidRPr="003216BF" w:rsidTr="00DB2173">
        <w:trPr>
          <w:trHeight w:val="416"/>
        </w:trPr>
        <w:tc>
          <w:tcPr>
            <w:tcW w:w="5173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- Betonová dlažba 20/10/8cm                          DL. I   </w:t>
            </w:r>
          </w:p>
          <w:p w:rsidR="000A2C0E" w:rsidRPr="003216BF" w:rsidRDefault="000A2C0E" w:rsidP="00DB2173">
            <w:pPr>
              <w:tabs>
                <w:tab w:val="left" w:pos="991"/>
              </w:tabs>
              <w:rPr>
                <w:rFonts w:cs="Arial"/>
                <w:sz w:val="22"/>
                <w:szCs w:val="22"/>
              </w:rPr>
            </w:pPr>
            <w:r w:rsidRPr="003216BF">
              <w:rPr>
                <w:rFonts w:cs="Arial"/>
                <w:sz w:val="22"/>
                <w:szCs w:val="22"/>
              </w:rPr>
              <w:t xml:space="preserve">  Šedá </w:t>
            </w:r>
            <w:proofErr w:type="gramStart"/>
            <w:r w:rsidRPr="003216BF">
              <w:rPr>
                <w:rFonts w:cs="Arial"/>
                <w:sz w:val="22"/>
                <w:szCs w:val="22"/>
              </w:rPr>
              <w:t>přírodní, 1.jakost</w:t>
            </w:r>
            <w:proofErr w:type="gramEnd"/>
            <w:r w:rsidRPr="003216BF">
              <w:rPr>
                <w:rFonts w:cs="Arial"/>
                <w:sz w:val="22"/>
                <w:szCs w:val="22"/>
              </w:rPr>
              <w:tab/>
              <w:t xml:space="preserve">                                         </w:t>
            </w:r>
          </w:p>
        </w:tc>
        <w:tc>
          <w:tcPr>
            <w:tcW w:w="1916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TL.  80 mm</w:t>
            </w:r>
          </w:p>
        </w:tc>
        <w:tc>
          <w:tcPr>
            <w:tcW w:w="1915" w:type="dxa"/>
          </w:tcPr>
          <w:p w:rsidR="000A2C0E" w:rsidRPr="003216BF" w:rsidRDefault="000A2C0E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73 61 31-1</w:t>
            </w:r>
          </w:p>
        </w:tc>
      </w:tr>
      <w:tr w:rsidR="000A2C0E" w:rsidRPr="003216BF" w:rsidTr="00DB2173">
        <w:tc>
          <w:tcPr>
            <w:tcW w:w="5173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- Lože pod dlažbu z kameniva fr. 4/8mm         KD                   </w:t>
            </w:r>
          </w:p>
        </w:tc>
        <w:tc>
          <w:tcPr>
            <w:tcW w:w="1916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TL.  40 mm   </w:t>
            </w:r>
          </w:p>
        </w:tc>
        <w:tc>
          <w:tcPr>
            <w:tcW w:w="1915" w:type="dxa"/>
          </w:tcPr>
          <w:p w:rsidR="000A2C0E" w:rsidRPr="003216BF" w:rsidRDefault="000A2C0E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ČSN 73 61 26-1</w:t>
            </w:r>
          </w:p>
        </w:tc>
      </w:tr>
      <w:tr w:rsidR="000A2C0E" w:rsidRPr="003216BF" w:rsidTr="00DB2173">
        <w:tc>
          <w:tcPr>
            <w:tcW w:w="5173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- Směs stmelená </w:t>
            </w:r>
            <w:proofErr w:type="gramStart"/>
            <w:r w:rsidRPr="003216BF">
              <w:rPr>
                <w:rFonts w:cs="Arial"/>
                <w:snapToGrid w:val="0"/>
                <w:sz w:val="22"/>
                <w:szCs w:val="22"/>
              </w:rPr>
              <w:t>cementem                   SC</w:t>
            </w:r>
            <w:proofErr w:type="gramEnd"/>
            <w:r w:rsidRPr="003216BF">
              <w:rPr>
                <w:rFonts w:cs="Arial"/>
                <w:snapToGrid w:val="0"/>
                <w:sz w:val="22"/>
                <w:szCs w:val="22"/>
              </w:rPr>
              <w:t>, C 8/10</w:t>
            </w:r>
          </w:p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1916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>
              <w:rPr>
                <w:rFonts w:cs="Arial"/>
                <w:snapToGrid w:val="0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cs="Arial"/>
                <w:snapToGrid w:val="0"/>
                <w:sz w:val="22"/>
                <w:szCs w:val="22"/>
              </w:rPr>
              <w:t>TL.18</w:t>
            </w:r>
            <w:r w:rsidRPr="003216BF">
              <w:rPr>
                <w:rFonts w:cs="Arial"/>
                <w:snapToGrid w:val="0"/>
                <w:sz w:val="22"/>
                <w:szCs w:val="22"/>
              </w:rPr>
              <w:t>0</w:t>
            </w:r>
            <w:proofErr w:type="gramEnd"/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mm</w:t>
            </w:r>
          </w:p>
        </w:tc>
        <w:tc>
          <w:tcPr>
            <w:tcW w:w="1915" w:type="dxa"/>
          </w:tcPr>
          <w:p w:rsidR="000A2C0E" w:rsidRPr="003216BF" w:rsidRDefault="000A2C0E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EN 14227-1</w:t>
            </w:r>
          </w:p>
          <w:p w:rsidR="000A2C0E" w:rsidRPr="003216BF" w:rsidRDefault="000A2C0E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(ČSN 73 61 24-1)</w:t>
            </w:r>
          </w:p>
        </w:tc>
      </w:tr>
      <w:tr w:rsidR="000A2C0E" w:rsidRPr="003216BF" w:rsidTr="00DB2173">
        <w:tc>
          <w:tcPr>
            <w:tcW w:w="5173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  <w:u w:val="single"/>
              </w:rPr>
            </w:pPr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- </w:t>
            </w:r>
            <w:proofErr w:type="spellStart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>Štěrkodrť</w:t>
            </w:r>
            <w:proofErr w:type="spellEnd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   </w:t>
            </w:r>
            <w:proofErr w:type="gramStart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>fr.0-63</w:t>
            </w:r>
            <w:proofErr w:type="gramEnd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mm                                  ŠDA</w:t>
            </w:r>
          </w:p>
        </w:tc>
        <w:tc>
          <w:tcPr>
            <w:tcW w:w="1916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  <w:u w:val="single"/>
              </w:rPr>
            </w:pPr>
            <w:r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  </w:t>
            </w:r>
            <w:proofErr w:type="gramStart"/>
            <w:r>
              <w:rPr>
                <w:rFonts w:cs="Arial"/>
                <w:snapToGrid w:val="0"/>
                <w:sz w:val="22"/>
                <w:szCs w:val="22"/>
                <w:u w:val="single"/>
              </w:rPr>
              <w:t>TL.200</w:t>
            </w:r>
            <w:proofErr w:type="gramEnd"/>
            <w:r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mm</w:t>
            </w:r>
          </w:p>
        </w:tc>
        <w:tc>
          <w:tcPr>
            <w:tcW w:w="1915" w:type="dxa"/>
          </w:tcPr>
          <w:p w:rsidR="000A2C0E" w:rsidRPr="003216BF" w:rsidRDefault="000A2C0E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EN 13285</w:t>
            </w:r>
          </w:p>
          <w:p w:rsidR="000A2C0E" w:rsidRPr="003216BF" w:rsidRDefault="000A2C0E" w:rsidP="00DB2173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  <w:u w:val="single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73 61 26-1</w:t>
            </w:r>
          </w:p>
        </w:tc>
      </w:tr>
      <w:tr w:rsidR="000A2C0E" w:rsidRPr="003216BF" w:rsidTr="00DB2173">
        <w:tc>
          <w:tcPr>
            <w:tcW w:w="5173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</w:t>
            </w:r>
            <w:proofErr w:type="gramStart"/>
            <w:r w:rsidRPr="003216BF">
              <w:rPr>
                <w:rFonts w:cs="Arial"/>
                <w:snapToGrid w:val="0"/>
                <w:sz w:val="22"/>
                <w:szCs w:val="22"/>
              </w:rPr>
              <w:t>C E L K E M  :</w:t>
            </w:r>
            <w:proofErr w:type="gramEnd"/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1916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>
              <w:rPr>
                <w:rFonts w:cs="Arial"/>
                <w:snapToGrid w:val="0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cs="Arial"/>
                <w:snapToGrid w:val="0"/>
                <w:sz w:val="22"/>
                <w:szCs w:val="22"/>
              </w:rPr>
              <w:t>TL.50</w:t>
            </w:r>
            <w:r w:rsidRPr="003216BF">
              <w:rPr>
                <w:rFonts w:cs="Arial"/>
                <w:snapToGrid w:val="0"/>
                <w:sz w:val="22"/>
                <w:szCs w:val="22"/>
              </w:rPr>
              <w:t>0</w:t>
            </w:r>
            <w:proofErr w:type="gramEnd"/>
            <w:r>
              <w:rPr>
                <w:rFonts w:cs="Arial"/>
                <w:snapToGrid w:val="0"/>
                <w:sz w:val="22"/>
                <w:szCs w:val="22"/>
              </w:rPr>
              <w:t xml:space="preserve"> </w:t>
            </w:r>
            <w:r w:rsidRPr="003216BF">
              <w:rPr>
                <w:rFonts w:cs="Arial"/>
                <w:snapToGrid w:val="0"/>
                <w:sz w:val="22"/>
                <w:szCs w:val="22"/>
              </w:rPr>
              <w:t>mm</w:t>
            </w:r>
          </w:p>
        </w:tc>
        <w:tc>
          <w:tcPr>
            <w:tcW w:w="1915" w:type="dxa"/>
          </w:tcPr>
          <w:p w:rsidR="000A2C0E" w:rsidRPr="003216BF" w:rsidRDefault="000A2C0E" w:rsidP="00DB2173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</w:p>
        </w:tc>
      </w:tr>
    </w:tbl>
    <w:p w:rsidR="000A2C0E" w:rsidRDefault="000A2C0E" w:rsidP="00942F52">
      <w:pPr>
        <w:pStyle w:val="Zkladntext2"/>
        <w:rPr>
          <w:sz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471936" w:rsidRDefault="00471936" w:rsidP="000A2C0E">
      <w:pPr>
        <w:jc w:val="both"/>
        <w:rPr>
          <w:rFonts w:cs="Arial"/>
          <w:snapToGrid w:val="0"/>
          <w:sz w:val="22"/>
          <w:szCs w:val="22"/>
        </w:rPr>
      </w:pPr>
    </w:p>
    <w:p w:rsidR="000A2C0E" w:rsidRPr="000A2C0E" w:rsidRDefault="000A2C0E" w:rsidP="000A2C0E">
      <w:pPr>
        <w:jc w:val="both"/>
        <w:rPr>
          <w:rFonts w:cs="Arial"/>
          <w:snapToGrid w:val="0"/>
          <w:sz w:val="22"/>
          <w:szCs w:val="22"/>
        </w:rPr>
      </w:pPr>
    </w:p>
    <w:p w:rsidR="0061307A" w:rsidRDefault="00942F52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  <w:r w:rsidRPr="00942F52">
        <w:rPr>
          <w:sz w:val="20"/>
        </w:rPr>
        <w:t xml:space="preserve">Kladení dlažby je popsáno </w:t>
      </w:r>
      <w:r>
        <w:rPr>
          <w:sz w:val="20"/>
        </w:rPr>
        <w:t>ve vzorových řezech.</w:t>
      </w:r>
      <w:r w:rsidR="00471936">
        <w:rPr>
          <w:sz w:val="20"/>
        </w:rPr>
        <w:t xml:space="preserve"> </w:t>
      </w:r>
      <w:r w:rsidR="00471936" w:rsidRPr="00471936">
        <w:rPr>
          <w:sz w:val="20"/>
        </w:rPr>
        <w:t xml:space="preserve">Ve vrstvě SC C8/10 budou provedeny dilatační spáry. </w:t>
      </w:r>
      <w:r w:rsidR="00471936">
        <w:rPr>
          <w:sz w:val="20"/>
        </w:rPr>
        <w:t xml:space="preserve"> </w:t>
      </w:r>
    </w:p>
    <w:p w:rsidR="00127E59" w:rsidRPr="00127E59" w:rsidRDefault="00127E59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  <w:r w:rsidRPr="00127E59">
        <w:rPr>
          <w:sz w:val="20"/>
          <w:u w:val="single"/>
        </w:rPr>
        <w:t>Zemní práce</w:t>
      </w:r>
    </w:p>
    <w:p w:rsidR="008221C3" w:rsidRPr="00127E59" w:rsidRDefault="00127E59" w:rsidP="00127E59">
      <w:pPr>
        <w:spacing w:before="120"/>
        <w:jc w:val="both"/>
        <w:rPr>
          <w:rFonts w:cs="Arial"/>
          <w:sz w:val="20"/>
        </w:rPr>
      </w:pPr>
      <w:r w:rsidRPr="00127E59">
        <w:rPr>
          <w:rFonts w:cs="Arial"/>
          <w:sz w:val="20"/>
        </w:rPr>
        <w:t>Převážnou část zemních prací představuje bo</w:t>
      </w:r>
      <w:r w:rsidR="000A2C0E">
        <w:rPr>
          <w:rFonts w:cs="Arial"/>
          <w:sz w:val="20"/>
        </w:rPr>
        <w:t>urání stávajících ploch chodníků a vjezdů.</w:t>
      </w:r>
      <w:r w:rsidRPr="00127E59">
        <w:rPr>
          <w:rFonts w:cs="Arial"/>
          <w:sz w:val="20"/>
        </w:rPr>
        <w:t xml:space="preserve"> V rámci provádění hutněných zásypů pro př</w:t>
      </w:r>
      <w:r w:rsidR="00927642">
        <w:rPr>
          <w:rFonts w:cs="Arial"/>
          <w:sz w:val="20"/>
        </w:rPr>
        <w:t>ípojky</w:t>
      </w:r>
      <w:r w:rsidRPr="00127E59">
        <w:rPr>
          <w:rFonts w:cs="Arial"/>
          <w:sz w:val="20"/>
        </w:rPr>
        <w:t xml:space="preserve"> je potřeba dodržet požadavky na dokonalé zhutnění zásypového materiálu a eliminovat možné poklesy a prosedání při nedostatečném h</w:t>
      </w:r>
      <w:r w:rsidR="008221C3">
        <w:rPr>
          <w:rFonts w:cs="Arial"/>
          <w:sz w:val="20"/>
        </w:rPr>
        <w:t>utnění těchto rýh. Pláň vozovky</w:t>
      </w:r>
      <w:r w:rsidRPr="00127E59">
        <w:rPr>
          <w:rFonts w:cs="Arial"/>
          <w:sz w:val="20"/>
        </w:rPr>
        <w:t xml:space="preserve"> </w:t>
      </w:r>
      <w:r w:rsidR="000A2C0E">
        <w:rPr>
          <w:rFonts w:cs="Arial"/>
          <w:sz w:val="20"/>
        </w:rPr>
        <w:t xml:space="preserve">vjezdů a chodníků </w:t>
      </w:r>
      <w:r w:rsidRPr="00127E59">
        <w:rPr>
          <w:rFonts w:cs="Arial"/>
          <w:sz w:val="20"/>
        </w:rPr>
        <w:t xml:space="preserve">po zhutnění musí </w:t>
      </w:r>
      <w:r w:rsidR="000A2C0E">
        <w:rPr>
          <w:rFonts w:cs="Arial"/>
          <w:sz w:val="20"/>
        </w:rPr>
        <w:t xml:space="preserve">vykazovat modul deformace </w:t>
      </w:r>
      <w:proofErr w:type="gramStart"/>
      <w:r w:rsidR="000A2C0E">
        <w:rPr>
          <w:rFonts w:cs="Arial"/>
          <w:sz w:val="20"/>
        </w:rPr>
        <w:t>min.30</w:t>
      </w:r>
      <w:proofErr w:type="gramEnd"/>
      <w:r w:rsidR="00927642">
        <w:rPr>
          <w:rFonts w:cs="Arial"/>
          <w:sz w:val="20"/>
        </w:rPr>
        <w:t xml:space="preserve"> </w:t>
      </w:r>
      <w:proofErr w:type="spellStart"/>
      <w:r w:rsidR="008221C3">
        <w:rPr>
          <w:rFonts w:cs="Arial"/>
          <w:sz w:val="20"/>
        </w:rPr>
        <w:t>MPa</w:t>
      </w:r>
      <w:proofErr w:type="spellEnd"/>
      <w:r w:rsidR="008221C3">
        <w:rPr>
          <w:rFonts w:cs="Arial"/>
          <w:sz w:val="20"/>
        </w:rPr>
        <w:t xml:space="preserve">. </w:t>
      </w:r>
      <w:r w:rsidR="000A2C0E">
        <w:rPr>
          <w:rFonts w:cs="Arial"/>
          <w:sz w:val="20"/>
        </w:rPr>
        <w:t xml:space="preserve">U vjezdu do hasičské zbrojnice 45 </w:t>
      </w:r>
      <w:proofErr w:type="spellStart"/>
      <w:r w:rsidR="000A2C0E">
        <w:rPr>
          <w:rFonts w:cs="Arial"/>
          <w:sz w:val="20"/>
        </w:rPr>
        <w:t>MPa</w:t>
      </w:r>
      <w:proofErr w:type="spellEnd"/>
      <w:r w:rsidR="000A2C0E">
        <w:rPr>
          <w:rFonts w:cs="Arial"/>
          <w:sz w:val="20"/>
        </w:rPr>
        <w:t xml:space="preserve">. </w:t>
      </w:r>
      <w:r w:rsidRPr="00127E59">
        <w:rPr>
          <w:rFonts w:cs="Arial"/>
          <w:sz w:val="20"/>
        </w:rPr>
        <w:t>Při provádění zemních prací je nutno zamezit zvodnění zeminy v podloží a zabránit zbytečnému pojížděn</w:t>
      </w:r>
      <w:r w:rsidR="00927642">
        <w:rPr>
          <w:rFonts w:cs="Arial"/>
          <w:sz w:val="20"/>
        </w:rPr>
        <w:t xml:space="preserve">í mechanizmů po budoucí pláni. </w:t>
      </w:r>
      <w:r w:rsidR="000A2C0E">
        <w:rPr>
          <w:rFonts w:cs="Arial"/>
          <w:sz w:val="20"/>
        </w:rPr>
        <w:t>U vjezdu do hasičské zbrojnice j</w:t>
      </w:r>
      <w:r w:rsidR="00927642" w:rsidRPr="00927642">
        <w:rPr>
          <w:rFonts w:cs="Arial"/>
          <w:sz w:val="20"/>
        </w:rPr>
        <w:t xml:space="preserve">e uvažováno s výměnou zeminy v podloží vozovky v tl.40cm (náhrada se provede ze </w:t>
      </w:r>
      <w:proofErr w:type="spellStart"/>
      <w:r w:rsidR="00927642" w:rsidRPr="00927642">
        <w:rPr>
          <w:rFonts w:cs="Arial"/>
          <w:sz w:val="20"/>
        </w:rPr>
        <w:t>stěrkodrti</w:t>
      </w:r>
      <w:proofErr w:type="spellEnd"/>
      <w:r w:rsidR="00927642">
        <w:rPr>
          <w:rFonts w:cs="Arial"/>
          <w:sz w:val="20"/>
        </w:rPr>
        <w:t xml:space="preserve"> v </w:t>
      </w:r>
      <w:proofErr w:type="gramStart"/>
      <w:r w:rsidR="00927642">
        <w:rPr>
          <w:rFonts w:cs="Arial"/>
          <w:sz w:val="20"/>
        </w:rPr>
        <w:t>tl.400</w:t>
      </w:r>
      <w:proofErr w:type="gramEnd"/>
      <w:r w:rsidR="00927642">
        <w:rPr>
          <w:rFonts w:cs="Arial"/>
          <w:sz w:val="20"/>
        </w:rPr>
        <w:t xml:space="preserve"> mm, ve dvou samostatně hutněných vrstvách tl.200mmm</w:t>
      </w:r>
      <w:r w:rsidR="00927642" w:rsidRPr="00927642">
        <w:rPr>
          <w:rFonts w:cs="Arial"/>
          <w:sz w:val="20"/>
        </w:rPr>
        <w:t xml:space="preserve">). </w:t>
      </w:r>
      <w:r w:rsidR="00927642">
        <w:rPr>
          <w:rFonts w:cs="Arial"/>
          <w:sz w:val="20"/>
        </w:rPr>
        <w:t xml:space="preserve"> Zemní práce poblíž stávajících sítí provádět ručně.</w:t>
      </w:r>
    </w:p>
    <w:p w:rsidR="000648FA" w:rsidRPr="0061307A" w:rsidRDefault="0089112C" w:rsidP="0061307A">
      <w:pPr>
        <w:spacing w:before="120"/>
        <w:jc w:val="both"/>
        <w:rPr>
          <w:rFonts w:cs="Arial"/>
          <w:sz w:val="20"/>
        </w:rPr>
      </w:pPr>
      <w:r w:rsidRPr="00127E59">
        <w:rPr>
          <w:rFonts w:cs="Arial"/>
          <w:sz w:val="20"/>
        </w:rPr>
        <w:t>Pro zásyp rýhy přípojek bude použit takový materiál, který bude splňovat požadavky správce komunikace. Zásypový materiál bude ukládán a</w:t>
      </w:r>
      <w:r w:rsidR="00127E59">
        <w:rPr>
          <w:rFonts w:cs="Arial"/>
          <w:sz w:val="20"/>
        </w:rPr>
        <w:t xml:space="preserve"> hutněn po vrstvách 0,20-0,30m. </w:t>
      </w:r>
      <w:r w:rsidRPr="00127E59">
        <w:rPr>
          <w:rFonts w:cs="Arial"/>
          <w:sz w:val="20"/>
        </w:rPr>
        <w:t>Při provádění prací a při jejich kontrole je třeba dodržovat kvalitativní požadavky v souladu s TP 146 „Povolování a provádění výkopů a zásypů rýh pro inženýrské sítě ve vozovkách pozemních komunikací“ vydaných MDS ČR.</w:t>
      </w:r>
    </w:p>
    <w:p w:rsidR="0089112C" w:rsidRPr="00127E59" w:rsidRDefault="0089112C" w:rsidP="0089112C">
      <w:pPr>
        <w:pStyle w:val="JVPVH-odstavec-normalni0"/>
        <w:rPr>
          <w:sz w:val="20"/>
          <w:u w:val="single"/>
        </w:rPr>
      </w:pPr>
      <w:r w:rsidRPr="00127E59">
        <w:rPr>
          <w:sz w:val="20"/>
          <w:u w:val="single"/>
        </w:rPr>
        <w:t>Pro rozpočet a výkaz zemních prací je uvažováno s </w:t>
      </w:r>
      <w:r w:rsidR="008C7457" w:rsidRPr="00127E59">
        <w:rPr>
          <w:sz w:val="20"/>
          <w:u w:val="single"/>
        </w:rPr>
        <w:t xml:space="preserve">těmito </w:t>
      </w:r>
      <w:proofErr w:type="gramStart"/>
      <w:r w:rsidR="008C7457" w:rsidRPr="00127E59">
        <w:rPr>
          <w:sz w:val="20"/>
          <w:u w:val="single"/>
        </w:rPr>
        <w:t xml:space="preserve">hodnotami </w:t>
      </w:r>
      <w:r w:rsidRPr="00127E59">
        <w:rPr>
          <w:sz w:val="20"/>
          <w:u w:val="single"/>
        </w:rPr>
        <w:t>:</w:t>
      </w:r>
      <w:proofErr w:type="gramEnd"/>
    </w:p>
    <w:p w:rsidR="00127E59" w:rsidRPr="00127E59" w:rsidRDefault="00127E59" w:rsidP="005A6D79">
      <w:pPr>
        <w:pStyle w:val="Zkladntext2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:rsidR="00927642" w:rsidRDefault="005A6D79" w:rsidP="00127E59">
      <w:pPr>
        <w:pStyle w:val="JVPVH-odstavec-normalni0"/>
        <w:spacing w:before="0"/>
        <w:rPr>
          <w:sz w:val="20"/>
        </w:rPr>
      </w:pPr>
      <w:r w:rsidRPr="00127E59">
        <w:rPr>
          <w:sz w:val="20"/>
        </w:rPr>
        <w:t>Zemina z odkopávek je uvažována v zatřídění těžitel</w:t>
      </w:r>
      <w:r w:rsidR="00927642">
        <w:rPr>
          <w:sz w:val="20"/>
        </w:rPr>
        <w:t>nosti jako pro rekonstrukci vodovodu</w:t>
      </w:r>
      <w:r w:rsidRPr="00127E59">
        <w:rPr>
          <w:sz w:val="20"/>
        </w:rPr>
        <w:t xml:space="preserve"> </w:t>
      </w:r>
      <w:r w:rsidR="00927642">
        <w:rPr>
          <w:sz w:val="20"/>
        </w:rPr>
        <w:t xml:space="preserve">dle ČSN 73 3050: </w:t>
      </w:r>
    </w:p>
    <w:p w:rsidR="005A6D79" w:rsidRPr="00127E59" w:rsidRDefault="005A6D79" w:rsidP="00127E59">
      <w:pPr>
        <w:pStyle w:val="JVPVH-odstavec-normalni0"/>
        <w:spacing w:before="0"/>
        <w:rPr>
          <w:sz w:val="20"/>
        </w:rPr>
      </w:pPr>
    </w:p>
    <w:tbl>
      <w:tblPr>
        <w:tblW w:w="6237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4"/>
        <w:gridCol w:w="1597"/>
        <w:gridCol w:w="3166"/>
      </w:tblGrid>
      <w:tr w:rsidR="005A6D79" w:rsidRPr="00127E59" w:rsidTr="00927642">
        <w:trPr>
          <w:trHeight w:val="636"/>
        </w:trPr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třída</w:t>
            </w:r>
          </w:p>
        </w:tc>
        <w:tc>
          <w:tcPr>
            <w:tcW w:w="15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 xml:space="preserve">objem </w:t>
            </w:r>
            <w:r w:rsidRPr="00127E59">
              <w:rPr>
                <w:rFonts w:ascii="Times New Roman" w:hAnsi="Times New Roman"/>
                <w:sz w:val="20"/>
              </w:rPr>
              <w:sym w:font="Symbol" w:char="F05B"/>
            </w:r>
            <w:r w:rsidRPr="00127E59">
              <w:rPr>
                <w:rFonts w:ascii="Times New Roman" w:hAnsi="Times New Roman"/>
                <w:sz w:val="20"/>
              </w:rPr>
              <w:t>%</w:t>
            </w:r>
            <w:r w:rsidRPr="00127E59">
              <w:rPr>
                <w:rFonts w:ascii="Times New Roman" w:hAnsi="Times New Roman"/>
                <w:sz w:val="20"/>
              </w:rPr>
              <w:sym w:font="Symbol" w:char="F05D"/>
            </w:r>
          </w:p>
        </w:tc>
        <w:tc>
          <w:tcPr>
            <w:tcW w:w="31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charakteristika</w:t>
            </w:r>
          </w:p>
        </w:tc>
      </w:tr>
      <w:tr w:rsidR="005A6D79" w:rsidRPr="00127E59" w:rsidTr="00927642">
        <w:trPr>
          <w:trHeight w:val="503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="005A6D79" w:rsidRPr="00127E5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</w:tr>
      <w:tr w:rsidR="005A6D79" w:rsidRPr="00127E59" w:rsidTr="00927642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="005A6D79" w:rsidRPr="00127E5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 w:rsidR="005A6D79" w:rsidRPr="00127E5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927642" w:rsidP="00927642">
            <w:pPr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 lepivost</w:t>
            </w:r>
          </w:p>
        </w:tc>
      </w:tr>
    </w:tbl>
    <w:p w:rsidR="00127E59" w:rsidRPr="00927642" w:rsidRDefault="00127E59" w:rsidP="00127E59">
      <w:pPr>
        <w:widowControl w:val="0"/>
        <w:spacing w:after="60"/>
        <w:jc w:val="both"/>
        <w:rPr>
          <w:color w:val="FF0000"/>
          <w:sz w:val="20"/>
        </w:rPr>
      </w:pPr>
    </w:p>
    <w:p w:rsidR="00F35035" w:rsidRDefault="00F35035" w:rsidP="00127E59">
      <w:pPr>
        <w:widowControl w:val="0"/>
        <w:spacing w:before="60"/>
        <w:jc w:val="both"/>
        <w:rPr>
          <w:rFonts w:cs="Arial"/>
          <w:sz w:val="20"/>
          <w:lang w:eastAsia="x-none"/>
        </w:rPr>
      </w:pPr>
    </w:p>
    <w:p w:rsidR="00F35035" w:rsidRDefault="00F35035" w:rsidP="00127E59">
      <w:pPr>
        <w:widowControl w:val="0"/>
        <w:spacing w:before="60"/>
        <w:jc w:val="both"/>
        <w:rPr>
          <w:rFonts w:cs="Arial"/>
          <w:sz w:val="20"/>
          <w:lang w:eastAsia="x-none"/>
        </w:rPr>
      </w:pPr>
    </w:p>
    <w:p w:rsidR="00F35035" w:rsidRDefault="00F35035" w:rsidP="00127E59">
      <w:pPr>
        <w:widowControl w:val="0"/>
        <w:spacing w:before="60"/>
        <w:jc w:val="both"/>
        <w:rPr>
          <w:rFonts w:cs="Arial"/>
          <w:sz w:val="20"/>
          <w:lang w:eastAsia="x-none"/>
        </w:rPr>
      </w:pPr>
    </w:p>
    <w:p w:rsidR="000A2C0E" w:rsidRDefault="000A2C0E" w:rsidP="00127E59">
      <w:pPr>
        <w:widowControl w:val="0"/>
        <w:spacing w:before="60"/>
        <w:jc w:val="both"/>
        <w:rPr>
          <w:rFonts w:cs="Arial"/>
          <w:sz w:val="20"/>
          <w:lang w:eastAsia="x-none"/>
        </w:rPr>
      </w:pPr>
      <w:r>
        <w:rPr>
          <w:rFonts w:cs="Arial"/>
          <w:sz w:val="20"/>
          <w:lang w:eastAsia="x-none"/>
        </w:rPr>
        <w:lastRenderedPageBreak/>
        <w:t xml:space="preserve">Bourané </w:t>
      </w:r>
      <w:proofErr w:type="gramStart"/>
      <w:r>
        <w:rPr>
          <w:rFonts w:cs="Arial"/>
          <w:sz w:val="20"/>
          <w:lang w:eastAsia="x-none"/>
        </w:rPr>
        <w:t>konstrukce :</w:t>
      </w:r>
      <w:proofErr w:type="gramEnd"/>
    </w:p>
    <w:tbl>
      <w:tblPr>
        <w:tblW w:w="75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3"/>
        <w:gridCol w:w="992"/>
      </w:tblGrid>
      <w:tr w:rsidR="000A2C0E" w:rsidRPr="000A2C0E" w:rsidTr="00DB2173">
        <w:trPr>
          <w:trHeight w:val="227"/>
          <w:tblHeader/>
        </w:trPr>
        <w:tc>
          <w:tcPr>
            <w:tcW w:w="754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spacing w:before="120" w:line="227" w:lineRule="atLeast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4"/>
                <w:szCs w:val="4"/>
              </w:rPr>
              <w:t> 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b/>
                <w:bCs/>
                <w:sz w:val="20"/>
              </w:rPr>
              <w:t>Litý asfalt na chodnících a ve vjezdech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 xml:space="preserve">litý asfalt  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5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beton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drcené kamenivo (ŠD)</w:t>
            </w:r>
          </w:p>
        </w:tc>
        <w:tc>
          <w:tcPr>
            <w:tcW w:w="992" w:type="dxa"/>
            <w:tcBorders>
              <w:top w:val="single" w:sz="8" w:space="0" w:color="999999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Celkem: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35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0A2C0E" w:rsidRPr="000A2C0E" w:rsidTr="00DB2173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E3FBB" w:rsidRDefault="000A2C0E" w:rsidP="000A2C0E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bCs/>
                <w:sz w:val="20"/>
              </w:rPr>
            </w:pPr>
            <w:r w:rsidRPr="000A2C0E">
              <w:rPr>
                <w:rFonts w:ascii="Times New Roman" w:hAnsi="Times New Roman"/>
                <w:b/>
                <w:bCs/>
                <w:sz w:val="20"/>
              </w:rPr>
              <w:t xml:space="preserve">Chodníky </w:t>
            </w:r>
            <w:r w:rsidR="000E3FBB">
              <w:rPr>
                <w:rFonts w:ascii="Times New Roman" w:hAnsi="Times New Roman"/>
                <w:b/>
                <w:bCs/>
                <w:sz w:val="20"/>
              </w:rPr>
              <w:t>–</w:t>
            </w:r>
            <w:r w:rsidRPr="000A2C0E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="000E3FBB">
              <w:rPr>
                <w:rFonts w:ascii="Times New Roman" w:hAnsi="Times New Roman"/>
                <w:b/>
                <w:bCs/>
                <w:sz w:val="20"/>
              </w:rPr>
              <w:t>velkoplošná dlažba</w:t>
            </w:r>
          </w:p>
          <w:p w:rsidR="000A2C0E" w:rsidRPr="000A2C0E" w:rsidRDefault="000E3FBB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betonová </w:t>
            </w:r>
            <w:r w:rsidR="000A2C0E" w:rsidRPr="000A2C0E">
              <w:rPr>
                <w:rFonts w:ascii="Times New Roman" w:hAnsi="Times New Roman"/>
                <w:b/>
                <w:bCs/>
                <w:sz w:val="20"/>
              </w:rPr>
              <w:t>dlažba 30/30 (40/40)cm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nebo kamenná velkoplošná dlažba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betonová dlažba 30/30 (40/40)cm</w:t>
            </w:r>
            <w:r w:rsidR="000E3FBB">
              <w:rPr>
                <w:rFonts w:ascii="Times New Roman" w:hAnsi="Times New Roman"/>
                <w:sz w:val="20"/>
              </w:rPr>
              <w:t xml:space="preserve"> nebo kamenná velkoplošná dlažba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4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 xml:space="preserve">lože z kameniva 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4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drcené kamenivo (ŠD)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Celkem: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23 cm</w:t>
            </w:r>
          </w:p>
        </w:tc>
      </w:tr>
    </w:tbl>
    <w:p w:rsidR="000A2C0E" w:rsidRDefault="000A2C0E" w:rsidP="00127E59">
      <w:pPr>
        <w:widowControl w:val="0"/>
        <w:spacing w:before="60"/>
        <w:jc w:val="both"/>
        <w:rPr>
          <w:rFonts w:cs="Arial"/>
          <w:sz w:val="20"/>
          <w:lang w:eastAsia="x-none"/>
        </w:rPr>
      </w:pPr>
    </w:p>
    <w:tbl>
      <w:tblPr>
        <w:tblW w:w="75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3"/>
        <w:gridCol w:w="992"/>
      </w:tblGrid>
      <w:tr w:rsidR="000A2C0E" w:rsidRPr="000A2C0E" w:rsidTr="00DB2173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b/>
                <w:bCs/>
                <w:sz w:val="20"/>
              </w:rPr>
              <w:t>Chodníky ze zámkové dlažby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dlažba betonová zámková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6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lože z kameniva těženého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4 cm</w:t>
            </w:r>
          </w:p>
        </w:tc>
        <w:bookmarkStart w:id="0" w:name="_GoBack"/>
        <w:bookmarkEnd w:id="0"/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drcené kamenivo (ŠD)</w:t>
            </w:r>
          </w:p>
        </w:tc>
        <w:tc>
          <w:tcPr>
            <w:tcW w:w="992" w:type="dxa"/>
            <w:tcBorders>
              <w:top w:val="single" w:sz="8" w:space="0" w:color="999999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0A2C0E">
              <w:rPr>
                <w:rFonts w:ascii="Times New Roman" w:hAnsi="Times New Roman"/>
                <w:sz w:val="20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25 cm</w:t>
            </w:r>
          </w:p>
        </w:tc>
      </w:tr>
    </w:tbl>
    <w:p w:rsidR="000A2C0E" w:rsidRPr="000A2C0E" w:rsidRDefault="000A2C0E" w:rsidP="000A2C0E">
      <w:pPr>
        <w:shd w:val="clear" w:color="auto" w:fill="FFFFFF"/>
        <w:suppressAutoHyphens/>
        <w:autoSpaceDN w:val="0"/>
        <w:textAlignment w:val="baseline"/>
        <w:rPr>
          <w:rFonts w:ascii="Helvetica" w:hAnsi="Helvetica" w:cs="Helvetica"/>
          <w:color w:val="000000"/>
          <w:szCs w:val="24"/>
        </w:rPr>
      </w:pPr>
    </w:p>
    <w:tbl>
      <w:tblPr>
        <w:tblW w:w="75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83"/>
        <w:gridCol w:w="1662"/>
      </w:tblGrid>
      <w:tr w:rsidR="000A2C0E" w:rsidRPr="000A2C0E" w:rsidTr="00DB2173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b/>
                <w:bCs/>
                <w:sz w:val="20"/>
              </w:rPr>
              <w:t>Dlažba z kamenných kostek ve vjezdech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588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dlažba ze žulových kostek malých (velkých)</w:t>
            </w:r>
          </w:p>
        </w:tc>
        <w:tc>
          <w:tcPr>
            <w:tcW w:w="166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11 cm (15 cm)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588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lože z kameniva těženého</w:t>
            </w:r>
          </w:p>
        </w:tc>
        <w:tc>
          <w:tcPr>
            <w:tcW w:w="166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4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5883" w:type="dxa"/>
            <w:tcBorders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0A2C0E">
              <w:rPr>
                <w:rFonts w:ascii="Times New Roman" w:hAnsi="Times New Roman"/>
                <w:sz w:val="20"/>
              </w:rPr>
              <w:t>beton</w:t>
            </w:r>
          </w:p>
        </w:tc>
        <w:tc>
          <w:tcPr>
            <w:tcW w:w="1662" w:type="dxa"/>
            <w:tcBorders>
              <w:bottom w:val="single" w:sz="8" w:space="0" w:color="999999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5883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A2C0E">
              <w:rPr>
                <w:rFonts w:ascii="Times New Roman" w:hAnsi="Times New Roman"/>
                <w:sz w:val="20"/>
              </w:rPr>
              <w:t>drcené kamenivo (ŠD)</w:t>
            </w:r>
          </w:p>
        </w:tc>
        <w:tc>
          <w:tcPr>
            <w:tcW w:w="1662" w:type="dxa"/>
            <w:tcBorders>
              <w:top w:val="single" w:sz="8" w:space="0" w:color="999999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0A2C0E" w:rsidRPr="000A2C0E" w:rsidTr="00DB2173">
        <w:trPr>
          <w:trHeight w:val="340"/>
          <w:tblHeader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0A2C0E">
              <w:rPr>
                <w:rFonts w:ascii="Times New Roman" w:hAnsi="Times New Roman"/>
                <w:sz w:val="20"/>
              </w:rPr>
              <w:t>Celkem: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A2C0E" w:rsidRPr="000A2C0E" w:rsidRDefault="000A2C0E" w:rsidP="000A2C0E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0A2C0E">
              <w:rPr>
                <w:rFonts w:ascii="Times New Roman" w:hAnsi="Times New Roman"/>
                <w:szCs w:val="24"/>
              </w:rPr>
              <w:t>45 cm (49 cm)</w:t>
            </w:r>
          </w:p>
        </w:tc>
      </w:tr>
    </w:tbl>
    <w:p w:rsidR="000A2C0E" w:rsidRDefault="000A2C0E" w:rsidP="00127E59">
      <w:pPr>
        <w:widowControl w:val="0"/>
        <w:spacing w:before="60"/>
        <w:jc w:val="both"/>
        <w:rPr>
          <w:rFonts w:cs="Arial"/>
          <w:sz w:val="20"/>
          <w:lang w:eastAsia="x-none"/>
        </w:rPr>
      </w:pPr>
    </w:p>
    <w:p w:rsidR="007933B9" w:rsidRPr="00540E31" w:rsidRDefault="007933B9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Bezpečnostní zařízení</w:t>
      </w:r>
    </w:p>
    <w:p w:rsidR="0089112C" w:rsidRPr="00540E31" w:rsidRDefault="008C7457" w:rsidP="00471936">
      <w:pPr>
        <w:pStyle w:val="Zkladntext2"/>
        <w:rPr>
          <w:sz w:val="20"/>
        </w:rPr>
      </w:pPr>
      <w:r w:rsidRPr="00540E31">
        <w:rPr>
          <w:sz w:val="20"/>
        </w:rPr>
        <w:t>V rámci SO 1</w:t>
      </w:r>
      <w:r w:rsidR="000A2C0E">
        <w:rPr>
          <w:sz w:val="20"/>
        </w:rPr>
        <w:t>4</w:t>
      </w:r>
      <w:r w:rsidR="008421F5">
        <w:rPr>
          <w:sz w:val="20"/>
        </w:rPr>
        <w:t>0</w:t>
      </w:r>
      <w:r w:rsidR="000A2C0E">
        <w:rPr>
          <w:sz w:val="20"/>
        </w:rPr>
        <w:t xml:space="preserve"> jsou navrženy v prostoru křižovatek plastové zahrazovací sloupky (dle požadavku správce komunikace – např. sloupky DK-7BS-M80W</w:t>
      </w:r>
      <w:r w:rsidR="00C864D0">
        <w:rPr>
          <w:sz w:val="20"/>
        </w:rPr>
        <w:t>).</w:t>
      </w:r>
    </w:p>
    <w:p w:rsidR="009F6DC2" w:rsidRPr="00064CCD" w:rsidRDefault="009F6DC2">
      <w:pPr>
        <w:jc w:val="both"/>
        <w:rPr>
          <w:sz w:val="22"/>
          <w:u w:val="single"/>
        </w:rPr>
      </w:pPr>
    </w:p>
    <w:p w:rsidR="00064CCD" w:rsidRPr="00540E31" w:rsidRDefault="006D0408" w:rsidP="00540E31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Zabezpečení inženýrských sítí</w:t>
      </w:r>
      <w:bookmarkStart w:id="1" w:name="_Toc136241207"/>
    </w:p>
    <w:p w:rsidR="00064CCD" w:rsidRPr="00540E31" w:rsidRDefault="00064CCD" w:rsidP="008C7457">
      <w:pPr>
        <w:jc w:val="both"/>
        <w:rPr>
          <w:sz w:val="20"/>
        </w:rPr>
      </w:pPr>
      <w:r w:rsidRPr="00540E31">
        <w:rPr>
          <w:sz w:val="20"/>
        </w:rPr>
        <w:t xml:space="preserve">Inženýrské sítě byly ověřeny u jednotlivých správců z jejich technické dokumentace. Poloha sítí byla do účelové </w:t>
      </w:r>
      <w:r w:rsidR="008421F5">
        <w:rPr>
          <w:sz w:val="20"/>
        </w:rPr>
        <w:t>mapy zakreslena pro potřebu rekonstrukce vodovodu</w:t>
      </w:r>
      <w:r w:rsidR="005A6D79" w:rsidRPr="00540E31">
        <w:rPr>
          <w:sz w:val="20"/>
        </w:rPr>
        <w:t xml:space="preserve"> </w:t>
      </w:r>
      <w:r w:rsidR="0089112C" w:rsidRPr="00540E31">
        <w:rPr>
          <w:sz w:val="20"/>
        </w:rPr>
        <w:t>a</w:t>
      </w:r>
      <w:r w:rsidRPr="00540E31">
        <w:rPr>
          <w:sz w:val="20"/>
        </w:rPr>
        <w:t xml:space="preserve"> pro projekt komunikací byla převzata. Sítě jsou popsány v legendě </w:t>
      </w:r>
      <w:r w:rsidR="005A6D79" w:rsidRPr="00540E31">
        <w:rPr>
          <w:sz w:val="20"/>
        </w:rPr>
        <w:t xml:space="preserve">koordinační </w:t>
      </w:r>
      <w:r w:rsidRPr="00540E31">
        <w:rPr>
          <w:sz w:val="20"/>
        </w:rPr>
        <w:t>situace. Stavbou budou dotčena ochranná pásma uvedených sítí. Při provádění prací v ochranném pásmu je třeba dodržet požadavky správců sítí, uvedené v dokladové části projektu této stavby. Bude provedeno vy</w:t>
      </w:r>
      <w:r w:rsidR="00C502B8" w:rsidRPr="00540E31">
        <w:rPr>
          <w:sz w:val="20"/>
        </w:rPr>
        <w:t xml:space="preserve">tyčení všech inženýrských sítí. </w:t>
      </w:r>
      <w:r w:rsidRPr="00540E31">
        <w:rPr>
          <w:sz w:val="20"/>
        </w:rPr>
        <w:t xml:space="preserve">V případě, že stávající sítě zasahující pod vozovku a nejsou chráněny, budou uloženy do chrániček dle požadavků příslušných správců těchto sítí. Poloha všech stávajících inženýrských sítí je v dokumentaci vyznačena pouze informativně. Před zahájením stavebních prací je nutno jejich průběh vytyčit, viditelně označit a dbát všech odpovídajících předpisů. Vytyčení všech sítí zajistí zhotovitel. </w:t>
      </w:r>
      <w:r w:rsidR="001D4A39" w:rsidRPr="00540E31">
        <w:rPr>
          <w:sz w:val="20"/>
        </w:rPr>
        <w:t xml:space="preserve"> </w:t>
      </w:r>
      <w:r w:rsidRPr="00540E31">
        <w:rPr>
          <w:sz w:val="20"/>
        </w:rPr>
        <w:t>Práce poblíž sítí provádět se zvýšenou opatrností ručně.</w:t>
      </w:r>
      <w:bookmarkEnd w:id="1"/>
      <w:r w:rsidR="008C7457" w:rsidRPr="00540E31">
        <w:rPr>
          <w:sz w:val="20"/>
        </w:rPr>
        <w:t xml:space="preserve"> </w:t>
      </w:r>
    </w:p>
    <w:p w:rsidR="0089112C" w:rsidRDefault="0089112C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F35035" w:rsidRDefault="00F35035" w:rsidP="006D0408">
      <w:pPr>
        <w:tabs>
          <w:tab w:val="left" w:pos="3548"/>
        </w:tabs>
        <w:jc w:val="both"/>
        <w:rPr>
          <w:sz w:val="20"/>
          <w:u w:val="single"/>
        </w:rPr>
      </w:pPr>
    </w:p>
    <w:p w:rsidR="00F35035" w:rsidRDefault="00F35035" w:rsidP="006D0408">
      <w:pPr>
        <w:tabs>
          <w:tab w:val="left" w:pos="3548"/>
        </w:tabs>
        <w:jc w:val="both"/>
        <w:rPr>
          <w:sz w:val="20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Vytyčení</w:t>
      </w:r>
    </w:p>
    <w:p w:rsidR="00E73077" w:rsidRPr="00540E31" w:rsidRDefault="00E73077" w:rsidP="00540E31">
      <w:pPr>
        <w:pStyle w:val="Zkladntext2"/>
        <w:rPr>
          <w:bCs/>
          <w:sz w:val="20"/>
        </w:rPr>
      </w:pPr>
      <w:r w:rsidRPr="00540E31">
        <w:rPr>
          <w:sz w:val="20"/>
        </w:rPr>
        <w:t xml:space="preserve">Směrové vytyčení všech navržených úprav bude provedeno dle souřadnic JTSK. </w:t>
      </w:r>
      <w:r w:rsidRPr="00540E31">
        <w:rPr>
          <w:bCs/>
          <w:sz w:val="20"/>
        </w:rPr>
        <w:t xml:space="preserve"> Body v cha</w:t>
      </w:r>
      <w:r w:rsidR="005A6D79" w:rsidRPr="00540E31">
        <w:rPr>
          <w:bCs/>
          <w:sz w:val="20"/>
        </w:rPr>
        <w:t xml:space="preserve">rakteristických místech </w:t>
      </w:r>
      <w:r w:rsidRPr="00540E31">
        <w:rPr>
          <w:bCs/>
          <w:sz w:val="20"/>
        </w:rPr>
        <w:t>jsou vyznačeny ve vytyčovací situaci.</w:t>
      </w:r>
      <w:r w:rsidRPr="00540E31">
        <w:rPr>
          <w:b/>
          <w:sz w:val="20"/>
        </w:rPr>
        <w:t xml:space="preserve"> </w:t>
      </w:r>
      <w:r w:rsidRPr="00540E31">
        <w:rPr>
          <w:bCs/>
          <w:sz w:val="20"/>
        </w:rPr>
        <w:t xml:space="preserve"> Při vytyčení je nutno vycházet z bodů PBPP, stabilizovaných při účelovém mapování. Výškopis je uveden v absolutních výškách </w:t>
      </w:r>
      <w:proofErr w:type="spellStart"/>
      <w:r w:rsidRPr="00540E31">
        <w:rPr>
          <w:bCs/>
          <w:sz w:val="20"/>
        </w:rPr>
        <w:t>Bpv</w:t>
      </w:r>
      <w:proofErr w:type="spellEnd"/>
      <w:r w:rsidR="0089112C" w:rsidRPr="00540E31">
        <w:rPr>
          <w:bCs/>
          <w:sz w:val="20"/>
        </w:rPr>
        <w:t>.</w:t>
      </w:r>
      <w:r w:rsidRPr="00540E31">
        <w:rPr>
          <w:bCs/>
          <w:sz w:val="20"/>
        </w:rPr>
        <w:t xml:space="preserve"> </w:t>
      </w:r>
      <w:r w:rsidRPr="00540E31">
        <w:rPr>
          <w:sz w:val="20"/>
        </w:rPr>
        <w:t>Při realizaci všech souvisejících staveb je třeba vycházet z jednoho bodového pole, stabilizovaného pro všechny související stavby.</w:t>
      </w:r>
      <w:r w:rsidR="009C74A4" w:rsidRPr="00540E31">
        <w:rPr>
          <w:sz w:val="20"/>
        </w:rPr>
        <w:t xml:space="preserve"> </w:t>
      </w:r>
      <w:r w:rsidR="00540E31">
        <w:rPr>
          <w:sz w:val="20"/>
        </w:rPr>
        <w:t>V příčných řezech uvedené kóty je nutno brát pouze informativně, n</w:t>
      </w:r>
      <w:r w:rsidR="00471936">
        <w:rPr>
          <w:sz w:val="20"/>
        </w:rPr>
        <w:t>utno vycházet ze souřadnic JTSK, uvedených v příloze technické zprávy SO 110.</w:t>
      </w:r>
    </w:p>
    <w:p w:rsidR="00C502B8" w:rsidRDefault="00C502B8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Požárně bezpečnostní řešení</w:t>
      </w:r>
    </w:p>
    <w:p w:rsidR="0089112C" w:rsidRPr="00540E31" w:rsidRDefault="009C74A4" w:rsidP="0089112C">
      <w:pPr>
        <w:jc w:val="both"/>
        <w:rPr>
          <w:bCs/>
          <w:sz w:val="20"/>
        </w:rPr>
      </w:pPr>
      <w:r w:rsidRPr="00540E31">
        <w:rPr>
          <w:bCs/>
          <w:sz w:val="20"/>
        </w:rPr>
        <w:t>Stavba je bez požárního rizika.</w:t>
      </w:r>
      <w:r w:rsidR="0089112C" w:rsidRPr="00540E31">
        <w:rPr>
          <w:bCs/>
          <w:sz w:val="20"/>
        </w:rPr>
        <w:t xml:space="preserve"> Během celé doby výstavby bude zajištěn přístup k požárním hydrantům. Rovněž nesmí být v místě hydrantů po dobu výstavby umístěna dočasná skládka materiálu.</w:t>
      </w:r>
      <w:r w:rsidR="008C7457" w:rsidRPr="00540E31">
        <w:rPr>
          <w:bCs/>
          <w:sz w:val="20"/>
        </w:rPr>
        <w:t xml:space="preserve"> Nástupní plochy budou zachovány</w:t>
      </w:r>
      <w:r w:rsidR="005A6D79" w:rsidRPr="00540E31">
        <w:rPr>
          <w:bCs/>
          <w:sz w:val="20"/>
        </w:rPr>
        <w:t xml:space="preserve"> stávající</w:t>
      </w:r>
      <w:r w:rsidR="008C7457" w:rsidRPr="00540E31">
        <w:rPr>
          <w:bCs/>
          <w:sz w:val="20"/>
        </w:rPr>
        <w:t>. Šířka komunikace a její únosnost odpovídá požadavkům pro přístupové komunikace vozidel HZS.</w:t>
      </w:r>
      <w:r w:rsidR="00C502B8" w:rsidRPr="00540E31">
        <w:rPr>
          <w:bCs/>
          <w:sz w:val="20"/>
        </w:rPr>
        <w:t xml:space="preserve"> </w:t>
      </w:r>
      <w:r w:rsidR="0089112C" w:rsidRPr="00540E31">
        <w:rPr>
          <w:sz w:val="20"/>
        </w:rPr>
        <w:t>Při kolaudaci stavby bude ověře</w:t>
      </w:r>
      <w:r w:rsidR="00F32805" w:rsidRPr="00540E31">
        <w:rPr>
          <w:sz w:val="20"/>
        </w:rPr>
        <w:t xml:space="preserve">na provozuschopnost </w:t>
      </w:r>
      <w:r w:rsidR="0089112C" w:rsidRPr="00540E31">
        <w:rPr>
          <w:sz w:val="20"/>
        </w:rPr>
        <w:t>požárních hydrantů.</w:t>
      </w:r>
    </w:p>
    <w:p w:rsidR="009C74A4" w:rsidRDefault="009C74A4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Bezpečnost práce a ochrana zdraví</w:t>
      </w:r>
    </w:p>
    <w:p w:rsidR="009C74A4" w:rsidRPr="00540E31" w:rsidRDefault="009C74A4" w:rsidP="009C74A4">
      <w:pPr>
        <w:jc w:val="both"/>
        <w:rPr>
          <w:sz w:val="20"/>
        </w:rPr>
      </w:pPr>
    </w:p>
    <w:p w:rsidR="009C74A4" w:rsidRPr="00540E31" w:rsidRDefault="009C74A4" w:rsidP="009C74A4">
      <w:pPr>
        <w:jc w:val="both"/>
        <w:rPr>
          <w:sz w:val="20"/>
        </w:rPr>
      </w:pPr>
      <w:r w:rsidRPr="00540E31">
        <w:rPr>
          <w:sz w:val="20"/>
        </w:rPr>
        <w:t xml:space="preserve">Obecně </w:t>
      </w:r>
      <w:proofErr w:type="gramStart"/>
      <w:r w:rsidRPr="00540E31">
        <w:rPr>
          <w:sz w:val="20"/>
        </w:rPr>
        <w:t>platí :</w:t>
      </w:r>
      <w:proofErr w:type="gramEnd"/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 xml:space="preserve">při pracích v blízkosti vedení </w:t>
      </w:r>
      <w:proofErr w:type="spellStart"/>
      <w:r w:rsidRPr="00540E31">
        <w:rPr>
          <w:sz w:val="20"/>
        </w:rPr>
        <w:t>inž</w:t>
      </w:r>
      <w:proofErr w:type="spellEnd"/>
      <w:r w:rsidRPr="00540E31">
        <w:rPr>
          <w:sz w:val="20"/>
        </w:rPr>
        <w:t>. sítí je nutné dodržovat veškeré podmínky pro ochranná a bezpečnostní pásma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 xml:space="preserve">před zahájením jakýchkoliv prací v blízkosti vedení VN a VVN </w:t>
      </w:r>
      <w:proofErr w:type="gramStart"/>
      <w:r w:rsidRPr="00540E31">
        <w:rPr>
          <w:sz w:val="20"/>
        </w:rPr>
        <w:t>musí</w:t>
      </w:r>
      <w:proofErr w:type="gramEnd"/>
      <w:r w:rsidRPr="00540E31">
        <w:rPr>
          <w:sz w:val="20"/>
        </w:rPr>
        <w:t xml:space="preserve"> ten kdo práci </w:t>
      </w:r>
      <w:proofErr w:type="gramStart"/>
      <w:r w:rsidRPr="00540E31">
        <w:rPr>
          <w:sz w:val="20"/>
        </w:rPr>
        <w:t>organizuje</w:t>
      </w:r>
      <w:proofErr w:type="gramEnd"/>
      <w:r w:rsidRPr="00540E31">
        <w:rPr>
          <w:sz w:val="20"/>
        </w:rPr>
        <w:t xml:space="preserve"> seznámit všechny pracovníky s nebezpečím, které může vzniknout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zemní práce poblíž sítí provádět ručně</w:t>
      </w:r>
    </w:p>
    <w:p w:rsidR="009C74A4" w:rsidRPr="00540E31" w:rsidRDefault="005A6D79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úpravy</w:t>
      </w:r>
      <w:r w:rsidR="001B6038" w:rsidRPr="00540E31">
        <w:rPr>
          <w:sz w:val="20"/>
        </w:rPr>
        <w:t xml:space="preserve"> jsou navrženy</w:t>
      </w:r>
      <w:r w:rsidR="009C74A4" w:rsidRPr="00540E31">
        <w:rPr>
          <w:sz w:val="20"/>
        </w:rPr>
        <w:t xml:space="preserve"> v souladu s vyhláškou č.398/2009 Sb.</w:t>
      </w:r>
      <w:r w:rsidR="001B6038" w:rsidRPr="00540E31">
        <w:rPr>
          <w:sz w:val="20"/>
        </w:rPr>
        <w:t xml:space="preserve"> o </w:t>
      </w:r>
      <w:proofErr w:type="spellStart"/>
      <w:r w:rsidR="001B6038" w:rsidRPr="00540E31">
        <w:rPr>
          <w:sz w:val="20"/>
        </w:rPr>
        <w:t>bezbarierovém</w:t>
      </w:r>
      <w:proofErr w:type="spellEnd"/>
      <w:r w:rsidR="001B6038" w:rsidRPr="00540E31">
        <w:rPr>
          <w:sz w:val="20"/>
        </w:rPr>
        <w:t xml:space="preserve"> užívání staveb</w:t>
      </w:r>
    </w:p>
    <w:p w:rsidR="003A4586" w:rsidRDefault="003A4586">
      <w:pPr>
        <w:jc w:val="both"/>
        <w:rPr>
          <w:b/>
          <w:sz w:val="22"/>
          <w:u w:val="single"/>
        </w:rPr>
      </w:pPr>
    </w:p>
    <w:p w:rsidR="003A4586" w:rsidRPr="00540E31" w:rsidRDefault="003A4586">
      <w:pPr>
        <w:jc w:val="both"/>
        <w:rPr>
          <w:b/>
          <w:szCs w:val="24"/>
          <w:u w:val="single"/>
        </w:rPr>
      </w:pPr>
      <w:r w:rsidRPr="00540E31">
        <w:rPr>
          <w:b/>
          <w:szCs w:val="24"/>
          <w:u w:val="single"/>
        </w:rPr>
        <w:t>F/ Odvodnění komunikace</w:t>
      </w:r>
    </w:p>
    <w:p w:rsidR="001B6038" w:rsidRPr="00540E31" w:rsidRDefault="00540E31" w:rsidP="00540E31">
      <w:pPr>
        <w:spacing w:before="120"/>
        <w:jc w:val="both"/>
        <w:rPr>
          <w:sz w:val="20"/>
        </w:rPr>
      </w:pPr>
      <w:r w:rsidRPr="00540E31">
        <w:rPr>
          <w:sz w:val="20"/>
        </w:rPr>
        <w:t xml:space="preserve">Je řešeno </w:t>
      </w:r>
      <w:proofErr w:type="spellStart"/>
      <w:r w:rsidRPr="00540E31">
        <w:rPr>
          <w:sz w:val="20"/>
        </w:rPr>
        <w:t>vyspádováním</w:t>
      </w:r>
      <w:proofErr w:type="spellEnd"/>
      <w:r w:rsidRPr="00540E31">
        <w:rPr>
          <w:sz w:val="20"/>
        </w:rPr>
        <w:t xml:space="preserve"> </w:t>
      </w:r>
      <w:r w:rsidR="00C864D0">
        <w:rPr>
          <w:sz w:val="20"/>
        </w:rPr>
        <w:t>chodníků a vjezdů do vozovky.</w:t>
      </w:r>
    </w:p>
    <w:p w:rsidR="001B6038" w:rsidRPr="00540E31" w:rsidRDefault="001B6038">
      <w:pPr>
        <w:jc w:val="both"/>
        <w:rPr>
          <w:b/>
          <w:sz w:val="20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G/ Dopravní značení</w:t>
      </w:r>
    </w:p>
    <w:p w:rsidR="00471936" w:rsidRDefault="00C864D0" w:rsidP="008421F5">
      <w:pPr>
        <w:spacing w:before="120"/>
        <w:jc w:val="both"/>
        <w:rPr>
          <w:sz w:val="20"/>
        </w:rPr>
      </w:pPr>
      <w:r>
        <w:rPr>
          <w:sz w:val="20"/>
        </w:rPr>
        <w:t>V rámci SO 140 bud</w:t>
      </w:r>
      <w:r w:rsidR="00E25D4D">
        <w:rPr>
          <w:sz w:val="20"/>
        </w:rPr>
        <w:t xml:space="preserve">ou demontovány a zpětně osazeny </w:t>
      </w:r>
      <w:r>
        <w:rPr>
          <w:sz w:val="20"/>
        </w:rPr>
        <w:t xml:space="preserve">stávající dopravní značky. Dle požadavku ÚMČ Brno-Židenice jsou navržena dvě vyhrazená stání ( IP12 + E13) u hasičské zbrojnice. Na základě požadavku SPDI BM a BO KŘP </w:t>
      </w:r>
      <w:proofErr w:type="spellStart"/>
      <w:r>
        <w:rPr>
          <w:sz w:val="20"/>
        </w:rPr>
        <w:t>JmK</w:t>
      </w:r>
      <w:proofErr w:type="spellEnd"/>
      <w:r>
        <w:rPr>
          <w:sz w:val="20"/>
        </w:rPr>
        <w:t xml:space="preserve"> jsou před stávajícími sjezdy (naproti </w:t>
      </w:r>
      <w:proofErr w:type="gramStart"/>
      <w:r>
        <w:rPr>
          <w:sz w:val="20"/>
        </w:rPr>
        <w:t>č.p.</w:t>
      </w:r>
      <w:proofErr w:type="gramEnd"/>
      <w:r>
        <w:rPr>
          <w:sz w:val="20"/>
        </w:rPr>
        <w:t>28) navržena 2 x dopravní zrcadla, z důvodů zachování kvalitních lip, nacházejících se v rozhledových polích vjezdu u č.p.28.</w:t>
      </w:r>
      <w:r w:rsidR="00E25D4D">
        <w:rPr>
          <w:sz w:val="20"/>
        </w:rPr>
        <w:t xml:space="preserve"> Finální dopravní značení bude provedeno dle samostatné dokumentace pro stanovení DZ, které před kolaudací stavby včas zajistí vybraný zhotovitel stavby.</w:t>
      </w:r>
    </w:p>
    <w:p w:rsidR="00C864D0" w:rsidRDefault="00C864D0" w:rsidP="008421F5">
      <w:pPr>
        <w:spacing w:before="120"/>
        <w:jc w:val="both"/>
        <w:rPr>
          <w:b/>
          <w:sz w:val="22"/>
          <w:u w:val="single"/>
        </w:rPr>
      </w:pPr>
    </w:p>
    <w:p w:rsidR="003A4586" w:rsidRPr="00035D70" w:rsidRDefault="003A4586" w:rsidP="00540E31">
      <w:pPr>
        <w:spacing w:after="240"/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H/ Zvláštní podmínky a požadavky na výstavbu a údržbu</w:t>
      </w:r>
    </w:p>
    <w:p w:rsidR="0089112C" w:rsidRPr="000F0A4A" w:rsidRDefault="00624219" w:rsidP="000F0A4A">
      <w:pPr>
        <w:jc w:val="both"/>
        <w:rPr>
          <w:rFonts w:cs="Arial"/>
          <w:sz w:val="20"/>
        </w:rPr>
      </w:pPr>
      <w:r w:rsidRPr="00540E31">
        <w:rPr>
          <w:rFonts w:cs="Arial"/>
          <w:sz w:val="20"/>
        </w:rPr>
        <w:t xml:space="preserve">Kromě platných zákonných předpisů jsou realizační podmínky </w:t>
      </w:r>
      <w:r w:rsidR="000F0A4A">
        <w:rPr>
          <w:rFonts w:cs="Arial"/>
          <w:sz w:val="20"/>
        </w:rPr>
        <w:t xml:space="preserve">správce komunikací a požadavky dotčených </w:t>
      </w:r>
      <w:proofErr w:type="gramStart"/>
      <w:r w:rsidR="000F0A4A">
        <w:rPr>
          <w:rFonts w:cs="Arial"/>
          <w:sz w:val="20"/>
        </w:rPr>
        <w:t xml:space="preserve">orgánů  </w:t>
      </w:r>
      <w:r w:rsidRPr="00540E31">
        <w:rPr>
          <w:rFonts w:cs="Arial"/>
          <w:sz w:val="20"/>
        </w:rPr>
        <w:t>uvedeny</w:t>
      </w:r>
      <w:proofErr w:type="gramEnd"/>
      <w:r w:rsidRPr="00540E31">
        <w:rPr>
          <w:rFonts w:cs="Arial"/>
          <w:sz w:val="20"/>
        </w:rPr>
        <w:t xml:space="preserve"> v dokladové části dokumentace. </w:t>
      </w:r>
      <w:r w:rsidR="0089112C" w:rsidRPr="00540E31">
        <w:rPr>
          <w:sz w:val="20"/>
        </w:rPr>
        <w:t>Při realizaci musí být v plném rozsahu dodržovány příslušné TKP staveb pozemních komunikací. Zásady zkoušení jsou podro</w:t>
      </w:r>
      <w:r w:rsidR="000F0A4A">
        <w:rPr>
          <w:sz w:val="20"/>
        </w:rPr>
        <w:t xml:space="preserve">bně v těchto TKP specifikovány. </w:t>
      </w:r>
      <w:r w:rsidR="0089112C" w:rsidRPr="00540E31">
        <w:rPr>
          <w:sz w:val="20"/>
        </w:rPr>
        <w:t>Kvalitativní požadavky na používané materiály a podmínky pro provádění se řídí pří</w:t>
      </w:r>
      <w:r w:rsidR="000F0A4A">
        <w:rPr>
          <w:sz w:val="20"/>
        </w:rPr>
        <w:t xml:space="preserve">slušnými aktuálně platnými TP. </w:t>
      </w:r>
      <w:r w:rsidR="0089112C" w:rsidRPr="00540E31">
        <w:rPr>
          <w:sz w:val="20"/>
        </w:rPr>
        <w:t>V souladu s požadavkem investora je dokumentace pro stavební povolení (DSP) zpracována v rozsahu dokumenta</w:t>
      </w:r>
      <w:r w:rsidR="00D33AFE" w:rsidRPr="00540E31">
        <w:rPr>
          <w:sz w:val="20"/>
        </w:rPr>
        <w:t>ce pro provádění stavby (</w:t>
      </w:r>
      <w:r w:rsidR="00FB25C8" w:rsidRPr="00540E31">
        <w:rPr>
          <w:sz w:val="20"/>
        </w:rPr>
        <w:t xml:space="preserve">PS). </w:t>
      </w:r>
    </w:p>
    <w:p w:rsidR="0089112C" w:rsidRPr="00540E31" w:rsidRDefault="0089112C">
      <w:pPr>
        <w:jc w:val="both"/>
        <w:rPr>
          <w:b/>
          <w:sz w:val="20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I/ Vazby na technologické vybavení</w:t>
      </w:r>
    </w:p>
    <w:p w:rsidR="00624219" w:rsidRPr="000F0A4A" w:rsidRDefault="00624219">
      <w:pPr>
        <w:jc w:val="both"/>
        <w:rPr>
          <w:b/>
          <w:sz w:val="20"/>
          <w:u w:val="single"/>
        </w:rPr>
      </w:pPr>
    </w:p>
    <w:p w:rsidR="00624219" w:rsidRPr="000F0A4A" w:rsidRDefault="00624219">
      <w:pPr>
        <w:jc w:val="both"/>
        <w:rPr>
          <w:sz w:val="20"/>
        </w:rPr>
      </w:pPr>
      <w:r w:rsidRPr="000F0A4A">
        <w:rPr>
          <w:sz w:val="20"/>
        </w:rPr>
        <w:t>Neřeší se.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C700A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J/ Přehled </w:t>
      </w:r>
      <w:r w:rsidR="00C700A6" w:rsidRPr="00035D70">
        <w:rPr>
          <w:b/>
          <w:szCs w:val="24"/>
          <w:u w:val="single"/>
        </w:rPr>
        <w:t>provedených výpočtů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DE721A" w:rsidRPr="000F0A4A" w:rsidRDefault="00624219">
      <w:pPr>
        <w:jc w:val="both"/>
        <w:rPr>
          <w:sz w:val="20"/>
        </w:rPr>
      </w:pPr>
      <w:r w:rsidRPr="000F0A4A">
        <w:rPr>
          <w:sz w:val="20"/>
        </w:rPr>
        <w:t xml:space="preserve">Výpočty nebyly prováděny. Konstrukce navržených ploch vychází z platných norem a souvisejících předpisů. </w:t>
      </w:r>
      <w:r w:rsidR="00AC6E79" w:rsidRPr="000F0A4A">
        <w:rPr>
          <w:sz w:val="20"/>
        </w:rPr>
        <w:t xml:space="preserve"> </w:t>
      </w:r>
    </w:p>
    <w:p w:rsidR="00DE721A" w:rsidRDefault="00DE721A">
      <w:pPr>
        <w:jc w:val="both"/>
        <w:rPr>
          <w:b/>
          <w:szCs w:val="24"/>
          <w:u w:val="single"/>
        </w:rPr>
      </w:pPr>
    </w:p>
    <w:p w:rsidR="00F35035" w:rsidRDefault="00F35035">
      <w:pPr>
        <w:jc w:val="both"/>
        <w:rPr>
          <w:b/>
          <w:szCs w:val="24"/>
          <w:u w:val="single"/>
        </w:rPr>
      </w:pPr>
    </w:p>
    <w:p w:rsidR="00F35035" w:rsidRDefault="00F35035">
      <w:pPr>
        <w:jc w:val="both"/>
        <w:rPr>
          <w:b/>
          <w:szCs w:val="24"/>
          <w:u w:val="single"/>
        </w:rPr>
      </w:pPr>
    </w:p>
    <w:p w:rsidR="00C700A6" w:rsidRPr="00035D70" w:rsidRDefault="00C700A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K/ Užívání komunikace osobami s omezenou schopností pohybu a orientace</w:t>
      </w:r>
    </w:p>
    <w:p w:rsidR="00C700A6" w:rsidRDefault="00C700A6">
      <w:pPr>
        <w:jc w:val="both"/>
        <w:rPr>
          <w:b/>
          <w:sz w:val="22"/>
          <w:u w:val="single"/>
        </w:rPr>
      </w:pPr>
    </w:p>
    <w:p w:rsidR="00F35035" w:rsidRPr="000F0A4A" w:rsidRDefault="00F35035" w:rsidP="00F35035">
      <w:pPr>
        <w:tabs>
          <w:tab w:val="left" w:pos="1601"/>
        </w:tabs>
        <w:jc w:val="both"/>
        <w:rPr>
          <w:sz w:val="20"/>
        </w:rPr>
      </w:pPr>
      <w:r>
        <w:rPr>
          <w:sz w:val="20"/>
        </w:rPr>
        <w:t>J</w:t>
      </w:r>
      <w:r w:rsidRPr="000F0A4A">
        <w:rPr>
          <w:sz w:val="20"/>
        </w:rPr>
        <w:t xml:space="preserve">sou navrženy úpravy, vycházející ze zásad vyhlášky č.398/2009 Sb. „O obecných technických požadavcích zabezpečujících </w:t>
      </w:r>
      <w:proofErr w:type="spellStart"/>
      <w:r w:rsidRPr="000F0A4A">
        <w:rPr>
          <w:b/>
          <w:sz w:val="20"/>
        </w:rPr>
        <w:t>bezbarierové</w:t>
      </w:r>
      <w:proofErr w:type="spellEnd"/>
      <w:r w:rsidRPr="000F0A4A">
        <w:rPr>
          <w:b/>
          <w:sz w:val="20"/>
        </w:rPr>
        <w:t xml:space="preserve"> užívání staveb</w:t>
      </w:r>
      <w:r w:rsidRPr="000F0A4A">
        <w:rPr>
          <w:sz w:val="20"/>
        </w:rPr>
        <w:t xml:space="preserve">“. Dle §2, bodu1 uvedené vyhlášky je stavba posuzována jako </w:t>
      </w:r>
      <w:r w:rsidRPr="000F0A4A">
        <w:rPr>
          <w:i/>
          <w:sz w:val="20"/>
        </w:rPr>
        <w:t xml:space="preserve">„pozemní komunikace a veřejné prostranství“ </w:t>
      </w:r>
      <w:r w:rsidRPr="000F0A4A">
        <w:rPr>
          <w:sz w:val="20"/>
        </w:rPr>
        <w:t>:</w:t>
      </w:r>
    </w:p>
    <w:p w:rsidR="00F35035" w:rsidRPr="000F0A4A" w:rsidRDefault="00F35035" w:rsidP="00F35035">
      <w:pPr>
        <w:tabs>
          <w:tab w:val="left" w:pos="1002"/>
        </w:tabs>
        <w:rPr>
          <w:sz w:val="20"/>
        </w:rPr>
      </w:pP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>
        <w:rPr>
          <w:sz w:val="20"/>
        </w:rPr>
        <w:t>v místech pro přecházení</w:t>
      </w:r>
      <w:r w:rsidRPr="000F0A4A">
        <w:rPr>
          <w:sz w:val="20"/>
        </w:rPr>
        <w:t xml:space="preserve"> jsou sníženy obrubníky na výšku max. 20mm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 xml:space="preserve">podélné sklony chodníků v ulici nepřekročí hodnotu 8,33%  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příčné sklony chodníků nepřekračují hodnotu 2%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navazující podélný sklon ramp u přechodů nepřekračuje hodnotu 12,5%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hmatná dlažba (signální a varovné pásy) je navržena z materiálů s nezaměnitelnou strukturou, materiály musí splňovat požadavky nařízení vlády č.163/2002 Sb. o technických požadavcích na vybrané stavební výrobky, ve znění nařízení vlády č.312/2005 Sb.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šířka varovného pásu z </w:t>
      </w:r>
      <w:proofErr w:type="spellStart"/>
      <w:r w:rsidRPr="000F0A4A">
        <w:rPr>
          <w:sz w:val="20"/>
        </w:rPr>
        <w:t>reliefní</w:t>
      </w:r>
      <w:proofErr w:type="spellEnd"/>
      <w:r w:rsidRPr="000F0A4A">
        <w:rPr>
          <w:sz w:val="20"/>
        </w:rPr>
        <w:t xml:space="preserve"> červené dlažby je navržena 0,40m, šířka signálního pásu je navržena 0,80m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 xml:space="preserve">je zachován volný průchozí </w:t>
      </w:r>
      <w:proofErr w:type="gramStart"/>
      <w:r w:rsidRPr="000F0A4A">
        <w:rPr>
          <w:sz w:val="20"/>
        </w:rPr>
        <w:t>prostor š.min.</w:t>
      </w:r>
      <w:proofErr w:type="gramEnd"/>
      <w:r w:rsidRPr="000F0A4A">
        <w:rPr>
          <w:sz w:val="20"/>
        </w:rPr>
        <w:t>1,5m od vodící linie, 0,80m od hrany signálního pásu a 0,80m od osy umělé vodící linie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šířky chodníků a sklony vyhovují vyhlášce č.398/2009 Sb.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podél obrub mezi vozovkou a chodníkem, jejichž výška je menší než 8cm, je navržen varovný pás z </w:t>
      </w:r>
      <w:proofErr w:type="spellStart"/>
      <w:r w:rsidRPr="000F0A4A">
        <w:rPr>
          <w:sz w:val="20"/>
        </w:rPr>
        <w:t>reliefní</w:t>
      </w:r>
      <w:proofErr w:type="spellEnd"/>
      <w:r w:rsidRPr="000F0A4A">
        <w:rPr>
          <w:sz w:val="20"/>
        </w:rPr>
        <w:t xml:space="preserve"> červené dlažby 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jsou doplněny umělé vodící linie z podélně drážkované dlažby š.0,40m, které navazují na stávající umělé a přirozené vodící linie a doplňují je tam, kde je vzdálenost navazujících linií větší než 800 mm, v místě ukončení signálního pásu nahrazují přirozenou vodící linii</w:t>
      </w:r>
    </w:p>
    <w:p w:rsidR="00F35035" w:rsidRPr="000F0A4A" w:rsidRDefault="00F35035" w:rsidP="00F35035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olemování hmatné dlažby musí být provedeno dlažbou min. 20x20 cm bez fazet nebo s fazetami, olemování hmatné dlažby bude realizováno v šířce min. 40 cm, optimálně 50-60 cm, dlažba bude kladena na střih, spáry lemování budou kolmé na hranu hmatné dlažby, změna směru kladení dlažby by měla proběhnout mimo lemování hmatné dlažby.</w:t>
      </w:r>
    </w:p>
    <w:p w:rsidR="00546B16" w:rsidRDefault="00546B16" w:rsidP="00546B16">
      <w:pPr>
        <w:tabs>
          <w:tab w:val="left" w:pos="1002"/>
        </w:tabs>
        <w:rPr>
          <w:sz w:val="20"/>
        </w:rPr>
      </w:pPr>
    </w:p>
    <w:p w:rsidR="00E25D4D" w:rsidRDefault="00E25D4D" w:rsidP="00546B16">
      <w:pPr>
        <w:tabs>
          <w:tab w:val="left" w:pos="1002"/>
        </w:tabs>
        <w:rPr>
          <w:sz w:val="20"/>
        </w:rPr>
      </w:pPr>
    </w:p>
    <w:p w:rsidR="00E25D4D" w:rsidRPr="000F0A4A" w:rsidRDefault="00E25D4D" w:rsidP="00546B16">
      <w:pPr>
        <w:tabs>
          <w:tab w:val="left" w:pos="1002"/>
        </w:tabs>
        <w:rPr>
          <w:sz w:val="20"/>
        </w:rPr>
      </w:pPr>
    </w:p>
    <w:p w:rsidR="00546B16" w:rsidRPr="000F0A4A" w:rsidRDefault="00546B16" w:rsidP="00471936">
      <w:pPr>
        <w:ind w:left="720"/>
        <w:jc w:val="both"/>
        <w:rPr>
          <w:sz w:val="20"/>
        </w:rPr>
      </w:pPr>
    </w:p>
    <w:p w:rsidR="00461EE3" w:rsidRPr="000F0A4A" w:rsidRDefault="00C700A6">
      <w:pPr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 </w:t>
      </w:r>
    </w:p>
    <w:p w:rsidR="00DE721A" w:rsidRPr="000F0A4A" w:rsidRDefault="003C11F0" w:rsidP="000F0A4A">
      <w:pPr>
        <w:jc w:val="both"/>
        <w:rPr>
          <w:sz w:val="20"/>
        </w:rPr>
      </w:pPr>
      <w:r>
        <w:rPr>
          <w:sz w:val="20"/>
        </w:rPr>
        <w:t>V </w:t>
      </w:r>
      <w:proofErr w:type="gramStart"/>
      <w:r>
        <w:rPr>
          <w:sz w:val="20"/>
        </w:rPr>
        <w:t>Brně , květen</w:t>
      </w:r>
      <w:proofErr w:type="gramEnd"/>
      <w:r w:rsidR="002A5C19" w:rsidRPr="000F0A4A">
        <w:rPr>
          <w:sz w:val="20"/>
        </w:rPr>
        <w:t xml:space="preserve"> 20</w:t>
      </w:r>
      <w:r w:rsidR="00885E99" w:rsidRPr="000F0A4A">
        <w:rPr>
          <w:sz w:val="20"/>
        </w:rPr>
        <w:t>20</w:t>
      </w:r>
      <w:r w:rsidR="00F53915" w:rsidRPr="000F0A4A">
        <w:rPr>
          <w:sz w:val="20"/>
        </w:rPr>
        <w:t xml:space="preserve">                                                          </w:t>
      </w:r>
      <w:r w:rsidR="0008541F">
        <w:rPr>
          <w:sz w:val="20"/>
        </w:rPr>
        <w:t xml:space="preserve">                              </w:t>
      </w:r>
      <w:r w:rsidR="00F53915" w:rsidRPr="000F0A4A">
        <w:rPr>
          <w:sz w:val="20"/>
        </w:rPr>
        <w:t xml:space="preserve">   </w:t>
      </w:r>
      <w:r w:rsidR="000F0A4A">
        <w:rPr>
          <w:sz w:val="20"/>
        </w:rPr>
        <w:t>Vypracoval:  Ing. Leo Vychodil</w:t>
      </w:r>
    </w:p>
    <w:p w:rsidR="00546B16" w:rsidRPr="002A5C19" w:rsidRDefault="00546B16" w:rsidP="002A5C19">
      <w:pPr>
        <w:pStyle w:val="Zkladntext2"/>
        <w:rPr>
          <w:sz w:val="22"/>
        </w:rPr>
        <w:sectPr w:rsidR="00546B16" w:rsidRPr="002A5C19" w:rsidSect="00D308DB">
          <w:headerReference w:type="default" r:id="rId9"/>
          <w:footerReference w:type="default" r:id="rId10"/>
          <w:type w:val="continuous"/>
          <w:pgSz w:w="11906" w:h="16838"/>
          <w:pgMar w:top="1418" w:right="849" w:bottom="1134" w:left="1417" w:header="708" w:footer="708" w:gutter="0"/>
          <w:cols w:space="709"/>
        </w:sectPr>
      </w:pPr>
    </w:p>
    <w:p w:rsidR="00953631" w:rsidRPr="000F0A4A" w:rsidRDefault="00953631" w:rsidP="00DF7B37">
      <w:pPr>
        <w:rPr>
          <w:rFonts w:ascii="Courier New" w:hAnsi="Courier New" w:cs="Courier New"/>
          <w:sz w:val="18"/>
          <w:szCs w:val="18"/>
        </w:rPr>
      </w:pPr>
    </w:p>
    <w:p w:rsidR="003C11F0" w:rsidRDefault="003C11F0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3C11F0" w:rsidRDefault="003C11F0" w:rsidP="00DF7B37">
      <w:pPr>
        <w:rPr>
          <w:rFonts w:ascii="Courier" w:hAnsi="Courier"/>
          <w:sz w:val="18"/>
          <w:szCs w:val="18"/>
          <w:u w:val="single"/>
        </w:rPr>
      </w:pPr>
    </w:p>
    <w:p w:rsidR="003C4ED5" w:rsidRPr="00953631" w:rsidRDefault="00471936" w:rsidP="003C11F0">
      <w:pPr>
        <w:rPr>
          <w:rFonts w:ascii="Courier New" w:hAnsi="Courier New" w:cs="Courier New"/>
          <w:sz w:val="16"/>
          <w:szCs w:val="16"/>
        </w:rPr>
      </w:pPr>
      <w:r>
        <w:rPr>
          <w:rFonts w:ascii="Courier" w:hAnsi="Courier"/>
          <w:sz w:val="18"/>
          <w:szCs w:val="18"/>
          <w:u w:val="single"/>
        </w:rPr>
        <w:t xml:space="preserve"> </w:t>
      </w:r>
    </w:p>
    <w:sectPr w:rsidR="003C4ED5" w:rsidRPr="00953631" w:rsidSect="00953631">
      <w:footerReference w:type="default" r:id="rId11"/>
      <w:type w:val="continuous"/>
      <w:pgSz w:w="11906" w:h="16838"/>
      <w:pgMar w:top="1418" w:right="1417" w:bottom="1276" w:left="1417" w:header="708" w:footer="708" w:gutter="0"/>
      <w:cols w:num="2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44D" w:rsidRDefault="004A744D">
      <w:r>
        <w:separator/>
      </w:r>
    </w:p>
  </w:endnote>
  <w:endnote w:type="continuationSeparator" w:id="0">
    <w:p w:rsidR="004A744D" w:rsidRDefault="004A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BB6" w:rsidRDefault="00B06BB6">
    <w:pPr>
      <w:pStyle w:val="Zpat"/>
      <w:jc w:val="right"/>
      <w:rPr>
        <w:rStyle w:val="slostrnky"/>
      </w:rPr>
    </w:pPr>
  </w:p>
  <w:p w:rsidR="00B06BB6" w:rsidRDefault="00B06BB6">
    <w:pPr>
      <w:pStyle w:val="Zpat"/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E3FBB">
      <w:rPr>
        <w:rStyle w:val="slostrnky"/>
        <w:noProof/>
      </w:rPr>
      <w:t>5</w:t>
    </w:r>
    <w:r>
      <w:rPr>
        <w:rStyle w:val="slostrnky"/>
      </w:rPr>
      <w:fldChar w:fldCharType="end"/>
    </w:r>
  </w:p>
  <w:p w:rsidR="00B06BB6" w:rsidRDefault="00B06BB6">
    <w:pPr>
      <w:pStyle w:val="Zpat"/>
      <w:jc w:val="right"/>
      <w:rPr>
        <w:rStyle w:val="slostrnky"/>
      </w:rPr>
    </w:pPr>
    <w:r>
      <w:rPr>
        <w:rStyle w:val="slostrnky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3842486"/>
      <w:docPartObj>
        <w:docPartGallery w:val="Page Numbers (Bottom of Page)"/>
        <w:docPartUnique/>
      </w:docPartObj>
    </w:sdtPr>
    <w:sdtEndPr/>
    <w:sdtContent>
      <w:p w:rsidR="00B06BB6" w:rsidRDefault="00B06BB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035">
          <w:rPr>
            <w:noProof/>
          </w:rPr>
          <w:t>7</w:t>
        </w:r>
        <w:r>
          <w:fldChar w:fldCharType="end"/>
        </w:r>
      </w:p>
    </w:sdtContent>
  </w:sdt>
  <w:p w:rsidR="00B06BB6" w:rsidRDefault="00B06BB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44D" w:rsidRDefault="004A744D">
      <w:r>
        <w:separator/>
      </w:r>
    </w:p>
  </w:footnote>
  <w:footnote w:type="continuationSeparator" w:id="0">
    <w:p w:rsidR="004A744D" w:rsidRDefault="004A7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BB6" w:rsidRDefault="00B06BB6" w:rsidP="00FD057C">
    <w:pPr>
      <w:tabs>
        <w:tab w:val="right" w:pos="9498"/>
      </w:tabs>
      <w:jc w:val="both"/>
      <w:rPr>
        <w:sz w:val="18"/>
        <w:szCs w:val="18"/>
      </w:rPr>
    </w:pPr>
    <w:r>
      <w:rPr>
        <w:rFonts w:ascii="Tahoma" w:hAnsi="Tahoma"/>
        <w:snapToGrid w:val="0"/>
        <w:sz w:val="18"/>
        <w:szCs w:val="18"/>
      </w:rPr>
      <w:t xml:space="preserve"> </w:t>
    </w:r>
    <w:r w:rsidRPr="00B3674D">
      <w:rPr>
        <w:b/>
        <w:sz w:val="18"/>
        <w:szCs w:val="18"/>
      </w:rPr>
      <w:t>ARGEMA</w:t>
    </w:r>
    <w:r w:rsidRPr="00B3674D">
      <w:rPr>
        <w:sz w:val="18"/>
        <w:szCs w:val="18"/>
      </w:rPr>
      <w:t xml:space="preserve">, spol. s r.o.., Lužná 49, 617 00 Brno, tel.: 603 806 912, </w:t>
    </w:r>
    <w:r>
      <w:rPr>
        <w:sz w:val="18"/>
        <w:szCs w:val="18"/>
      </w:rPr>
      <w:t xml:space="preserve"> </w:t>
    </w:r>
    <w:r w:rsidRPr="00F93E37">
      <w:rPr>
        <w:sz w:val="18"/>
        <w:szCs w:val="18"/>
      </w:rPr>
      <w:t>e-mail: argema.sro@seznam.cz</w:t>
    </w:r>
  </w:p>
  <w:p w:rsidR="00B06BB6" w:rsidRPr="00C4156C" w:rsidRDefault="00B06BB6" w:rsidP="00FD057C">
    <w:pPr>
      <w:suppressAutoHyphens/>
      <w:spacing w:before="120"/>
      <w:jc w:val="both"/>
      <w:rPr>
        <w:szCs w:val="24"/>
      </w:rPr>
    </w:pPr>
    <w:r w:rsidRPr="00B3674D">
      <w:rPr>
        <w:sz w:val="18"/>
        <w:szCs w:val="18"/>
      </w:rPr>
      <w:t>Stavba:</w:t>
    </w:r>
    <w:r w:rsidRPr="00B3674D">
      <w:rPr>
        <w:sz w:val="20"/>
      </w:rPr>
      <w:t xml:space="preserve"> </w:t>
    </w:r>
    <w:r>
      <w:rPr>
        <w:sz w:val="20"/>
      </w:rPr>
      <w:t xml:space="preserve"> </w:t>
    </w:r>
    <w:r>
      <w:rPr>
        <w:b/>
        <w:sz w:val="20"/>
      </w:rPr>
      <w:t>Brno, Kosmákova – rekonstrukce vodovodu</w:t>
    </w:r>
  </w:p>
  <w:p w:rsidR="00B06BB6" w:rsidRPr="00C4156C" w:rsidRDefault="00B06BB6" w:rsidP="00FD057C">
    <w:pPr>
      <w:pBdr>
        <w:bottom w:val="single" w:sz="4" w:space="1" w:color="auto"/>
      </w:pBdr>
      <w:suppressAutoHyphens/>
      <w:jc w:val="right"/>
      <w:rPr>
        <w:rFonts w:ascii="Tahoma" w:hAnsi="Tahoma"/>
        <w:snapToGrid w:val="0"/>
        <w:sz w:val="18"/>
        <w:szCs w:val="18"/>
      </w:rPr>
    </w:pPr>
    <w:proofErr w:type="gramStart"/>
    <w:r>
      <w:rPr>
        <w:rFonts w:ascii="Tahoma" w:hAnsi="Tahoma"/>
        <w:snapToGrid w:val="0"/>
        <w:sz w:val="18"/>
        <w:szCs w:val="18"/>
      </w:rPr>
      <w:t>D.3.3.1</w:t>
    </w:r>
    <w:proofErr w:type="gramEnd"/>
    <w:r w:rsidRPr="00C4156C">
      <w:rPr>
        <w:rFonts w:ascii="Tahoma" w:hAnsi="Tahoma"/>
        <w:snapToGrid w:val="0"/>
        <w:sz w:val="18"/>
        <w:szCs w:val="18"/>
      </w:rPr>
      <w:t xml:space="preserve"> – Technická zpráva</w:t>
    </w:r>
  </w:p>
  <w:p w:rsidR="00B06BB6" w:rsidRPr="00FD057C" w:rsidRDefault="00B06BB6" w:rsidP="00FD057C">
    <w:pPr>
      <w:pBdr>
        <w:bottom w:val="single" w:sz="4" w:space="1" w:color="auto"/>
      </w:pBdr>
      <w:suppressAutoHyphens/>
      <w:rPr>
        <w:rFonts w:ascii="Tahoma" w:hAnsi="Tahoma"/>
        <w:snapToGrid w:val="0"/>
        <w:sz w:val="18"/>
        <w:szCs w:val="18"/>
      </w:rPr>
    </w:pPr>
  </w:p>
  <w:p w:rsidR="00B06BB6" w:rsidRPr="00B3674D" w:rsidRDefault="00B06BB6" w:rsidP="00B3674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851"/>
      <w:lvlJc w:val="left"/>
      <w:pPr>
        <w:ind w:left="851" w:hanging="851"/>
      </w:pPr>
    </w:lvl>
    <w:lvl w:ilvl="1">
      <w:start w:val="1"/>
      <w:numFmt w:val="decimal"/>
      <w:lvlText w:val="%1.%2."/>
      <w:legacy w:legacy="1" w:legacySpace="144" w:legacyIndent="851"/>
      <w:lvlJc w:val="left"/>
      <w:pPr>
        <w:ind w:left="851" w:hanging="851"/>
      </w:pPr>
    </w:lvl>
    <w:lvl w:ilvl="2">
      <w:start w:val="1"/>
      <w:numFmt w:val="decimal"/>
      <w:lvlText w:val="%1.%2.%3."/>
      <w:legacy w:legacy="1" w:legacySpace="144" w:legacyIndent="851"/>
      <w:lvlJc w:val="left"/>
      <w:pPr>
        <w:ind w:left="851" w:hanging="851"/>
      </w:pPr>
    </w:lvl>
    <w:lvl w:ilvl="3">
      <w:start w:val="1"/>
      <w:numFmt w:val="decimal"/>
      <w:lvlText w:val="%1.%2.%3.%4."/>
      <w:legacy w:legacy="1" w:legacySpace="144" w:legacyIndent="851"/>
      <w:lvlJc w:val="left"/>
      <w:pPr>
        <w:ind w:left="3404" w:hanging="851"/>
      </w:pPr>
    </w:lvl>
    <w:lvl w:ilvl="4">
      <w:start w:val="1"/>
      <w:numFmt w:val="decimal"/>
      <w:lvlText w:val="%1.%2.%3.%4.%5."/>
      <w:legacy w:legacy="1" w:legacySpace="144" w:legacyIndent="851"/>
      <w:lvlJc w:val="left"/>
      <w:pPr>
        <w:ind w:left="4255" w:hanging="851"/>
      </w:pPr>
    </w:lvl>
    <w:lvl w:ilvl="5">
      <w:start w:val="1"/>
      <w:numFmt w:val="decimal"/>
      <w:lvlText w:val="%1.%2.%3.%4.%5.%6."/>
      <w:legacy w:legacy="1" w:legacySpace="144" w:legacyIndent="851"/>
      <w:lvlJc w:val="left"/>
      <w:pPr>
        <w:ind w:left="5106" w:hanging="851"/>
      </w:pPr>
    </w:lvl>
    <w:lvl w:ilvl="6">
      <w:start w:val="1"/>
      <w:numFmt w:val="decimal"/>
      <w:lvlText w:val="%1.%2.%3.%4.%5.%6.%7."/>
      <w:legacy w:legacy="1" w:legacySpace="144" w:legacyIndent="851"/>
      <w:lvlJc w:val="left"/>
      <w:pPr>
        <w:ind w:left="5957" w:hanging="851"/>
      </w:pPr>
    </w:lvl>
    <w:lvl w:ilvl="7">
      <w:start w:val="1"/>
      <w:numFmt w:val="decimal"/>
      <w:lvlText w:val="%1.%2.%3.%4.%5.%6.%7.%8."/>
      <w:legacy w:legacy="1" w:legacySpace="144" w:legacyIndent="851"/>
      <w:lvlJc w:val="left"/>
      <w:pPr>
        <w:ind w:left="6808" w:hanging="851"/>
      </w:pPr>
    </w:lvl>
    <w:lvl w:ilvl="8">
      <w:start w:val="1"/>
      <w:numFmt w:val="decimal"/>
      <w:lvlText w:val="%1.%2.%3.%4.%5.%6.%7.%8.%9."/>
      <w:legacy w:legacy="1" w:legacySpace="144" w:legacyIndent="851"/>
      <w:lvlJc w:val="left"/>
      <w:pPr>
        <w:ind w:left="7659" w:hanging="851"/>
      </w:pPr>
    </w:lvl>
  </w:abstractNum>
  <w:abstractNum w:abstractNumId="1">
    <w:nsid w:val="012635A6"/>
    <w:multiLevelType w:val="hybridMultilevel"/>
    <w:tmpl w:val="CEF65DE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5450"/>
    <w:multiLevelType w:val="singleLevel"/>
    <w:tmpl w:val="7C347478"/>
    <w:lvl w:ilvl="0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hint="default"/>
      </w:rPr>
    </w:lvl>
  </w:abstractNum>
  <w:abstractNum w:abstractNumId="3">
    <w:nsid w:val="0BAF6B15"/>
    <w:multiLevelType w:val="singleLevel"/>
    <w:tmpl w:val="CB0C0D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17F7349"/>
    <w:multiLevelType w:val="singleLevel"/>
    <w:tmpl w:val="2EBE9132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44F4B75"/>
    <w:multiLevelType w:val="hybridMultilevel"/>
    <w:tmpl w:val="02667920"/>
    <w:lvl w:ilvl="0" w:tplc="4D96D4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D2E8A"/>
    <w:multiLevelType w:val="singleLevel"/>
    <w:tmpl w:val="2580F73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0FE6D3C"/>
    <w:multiLevelType w:val="hybridMultilevel"/>
    <w:tmpl w:val="F7A65D64"/>
    <w:lvl w:ilvl="0" w:tplc="4530CE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8226D"/>
    <w:multiLevelType w:val="hybridMultilevel"/>
    <w:tmpl w:val="BEE879E6"/>
    <w:lvl w:ilvl="0" w:tplc="040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9768F3"/>
    <w:multiLevelType w:val="multilevel"/>
    <w:tmpl w:val="0E4272E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EA64BA6"/>
    <w:multiLevelType w:val="singleLevel"/>
    <w:tmpl w:val="E7E023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F3A7B0E"/>
    <w:multiLevelType w:val="hybridMultilevel"/>
    <w:tmpl w:val="B844B7D0"/>
    <w:lvl w:ilvl="0" w:tplc="253E3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752AC"/>
    <w:multiLevelType w:val="singleLevel"/>
    <w:tmpl w:val="C7B4B88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4A55359"/>
    <w:multiLevelType w:val="multilevel"/>
    <w:tmpl w:val="841E1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>
    <w:nsid w:val="3CBC35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006632"/>
    <w:multiLevelType w:val="hybridMultilevel"/>
    <w:tmpl w:val="C19ACE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184C74"/>
    <w:multiLevelType w:val="hybridMultilevel"/>
    <w:tmpl w:val="6414C77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166603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A123C2"/>
    <w:multiLevelType w:val="singleLevel"/>
    <w:tmpl w:val="911C8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4466C4C"/>
    <w:multiLevelType w:val="hybridMultilevel"/>
    <w:tmpl w:val="1DA0CDD2"/>
    <w:lvl w:ilvl="0" w:tplc="23CEDF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656BF"/>
    <w:multiLevelType w:val="singleLevel"/>
    <w:tmpl w:val="3A2AAA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365845"/>
    <w:multiLevelType w:val="hybridMultilevel"/>
    <w:tmpl w:val="520AC03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7887F04"/>
    <w:multiLevelType w:val="hybridMultilevel"/>
    <w:tmpl w:val="0D7A735C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CC67E3B"/>
    <w:multiLevelType w:val="singleLevel"/>
    <w:tmpl w:val="B308D3FA"/>
    <w:lvl w:ilvl="0">
      <w:start w:val="3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4D4C33DD"/>
    <w:multiLevelType w:val="hybridMultilevel"/>
    <w:tmpl w:val="2F90FA34"/>
    <w:lvl w:ilvl="0" w:tplc="253E31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562AD0"/>
    <w:multiLevelType w:val="hybridMultilevel"/>
    <w:tmpl w:val="32F68932"/>
    <w:lvl w:ilvl="0" w:tplc="0405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6">
    <w:nsid w:val="51AE3C23"/>
    <w:multiLevelType w:val="hybridMultilevel"/>
    <w:tmpl w:val="772C2CD2"/>
    <w:lvl w:ilvl="0" w:tplc="AFD06E7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2024DE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94D47"/>
    <w:multiLevelType w:val="multilevel"/>
    <w:tmpl w:val="DB0AA1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BB3357D"/>
    <w:multiLevelType w:val="hybridMultilevel"/>
    <w:tmpl w:val="9E28E048"/>
    <w:lvl w:ilvl="0" w:tplc="04050003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30">
    <w:nsid w:val="62731E94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32607D3"/>
    <w:multiLevelType w:val="multilevel"/>
    <w:tmpl w:val="699AA9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5AF25B9"/>
    <w:multiLevelType w:val="hybridMultilevel"/>
    <w:tmpl w:val="D7DCA61E"/>
    <w:lvl w:ilvl="0" w:tplc="AFD06E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CFD74C5"/>
    <w:multiLevelType w:val="multilevel"/>
    <w:tmpl w:val="D5EC4C16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F8B033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2F20C4E"/>
    <w:multiLevelType w:val="hybridMultilevel"/>
    <w:tmpl w:val="4336CE2A"/>
    <w:lvl w:ilvl="0" w:tplc="5D449296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/>
      </w:rPr>
    </w:lvl>
    <w:lvl w:ilvl="1" w:tplc="04050019">
      <w:start w:val="1"/>
      <w:numFmt w:val="decimal"/>
      <w:pStyle w:val="JVPVH-AQT-odraky-cislovane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A41A91"/>
    <w:multiLevelType w:val="hybridMultilevel"/>
    <w:tmpl w:val="5A7A619E"/>
    <w:lvl w:ilvl="0" w:tplc="19484E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962FD3"/>
    <w:multiLevelType w:val="singleLevel"/>
    <w:tmpl w:val="D0F004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4"/>
  </w:num>
  <w:num w:numId="3">
    <w:abstractNumId w:val="37"/>
  </w:num>
  <w:num w:numId="4">
    <w:abstractNumId w:val="3"/>
  </w:num>
  <w:num w:numId="5">
    <w:abstractNumId w:val="12"/>
  </w:num>
  <w:num w:numId="6">
    <w:abstractNumId w:val="14"/>
  </w:num>
  <w:num w:numId="7">
    <w:abstractNumId w:val="33"/>
  </w:num>
  <w:num w:numId="8">
    <w:abstractNumId w:val="27"/>
  </w:num>
  <w:num w:numId="9">
    <w:abstractNumId w:val="28"/>
  </w:num>
  <w:num w:numId="10">
    <w:abstractNumId w:val="9"/>
  </w:num>
  <w:num w:numId="11">
    <w:abstractNumId w:val="18"/>
  </w:num>
  <w:num w:numId="12">
    <w:abstractNumId w:val="31"/>
  </w:num>
  <w:num w:numId="13">
    <w:abstractNumId w:val="30"/>
  </w:num>
  <w:num w:numId="14">
    <w:abstractNumId w:val="17"/>
  </w:num>
  <w:num w:numId="15">
    <w:abstractNumId w:val="0"/>
  </w:num>
  <w:num w:numId="16">
    <w:abstractNumId w:val="4"/>
  </w:num>
  <w:num w:numId="17">
    <w:abstractNumId w:val="8"/>
  </w:num>
  <w:num w:numId="18">
    <w:abstractNumId w:val="36"/>
  </w:num>
  <w:num w:numId="19">
    <w:abstractNumId w:val="24"/>
  </w:num>
  <w:num w:numId="20">
    <w:abstractNumId w:val="23"/>
  </w:num>
  <w:num w:numId="21">
    <w:abstractNumId w:val="2"/>
  </w:num>
  <w:num w:numId="22">
    <w:abstractNumId w:val="5"/>
  </w:num>
  <w:num w:numId="23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3"/>
  </w:num>
  <w:num w:numId="25">
    <w:abstractNumId w:val="10"/>
  </w:num>
  <w:num w:numId="26">
    <w:abstractNumId w:val="5"/>
  </w:num>
  <w:num w:numId="27">
    <w:abstractNumId w:val="11"/>
  </w:num>
  <w:num w:numId="28">
    <w:abstractNumId w:val="32"/>
  </w:num>
  <w:num w:numId="29">
    <w:abstractNumId w:val="7"/>
  </w:num>
  <w:num w:numId="30">
    <w:abstractNumId w:val="20"/>
  </w:num>
  <w:num w:numId="31">
    <w:abstractNumId w:val="26"/>
  </w:num>
  <w:num w:numId="32">
    <w:abstractNumId w:val="25"/>
  </w:num>
  <w:num w:numId="33">
    <w:abstractNumId w:val="29"/>
  </w:num>
  <w:num w:numId="34">
    <w:abstractNumId w:val="19"/>
  </w:num>
  <w:num w:numId="35">
    <w:abstractNumId w:val="16"/>
  </w:num>
  <w:num w:numId="36">
    <w:abstractNumId w:val="1"/>
  </w:num>
  <w:num w:numId="37">
    <w:abstractNumId w:val="15"/>
  </w:num>
  <w:num w:numId="38">
    <w:abstractNumId w:val="21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0B"/>
    <w:rsid w:val="00003A3B"/>
    <w:rsid w:val="0000788B"/>
    <w:rsid w:val="00017173"/>
    <w:rsid w:val="000317B4"/>
    <w:rsid w:val="00035D70"/>
    <w:rsid w:val="00043F1E"/>
    <w:rsid w:val="00046485"/>
    <w:rsid w:val="000465B4"/>
    <w:rsid w:val="0005269B"/>
    <w:rsid w:val="000648FA"/>
    <w:rsid w:val="00064CCD"/>
    <w:rsid w:val="00065CB9"/>
    <w:rsid w:val="0007111D"/>
    <w:rsid w:val="00074172"/>
    <w:rsid w:val="00080604"/>
    <w:rsid w:val="0008541F"/>
    <w:rsid w:val="00090F43"/>
    <w:rsid w:val="0009341F"/>
    <w:rsid w:val="00094F9B"/>
    <w:rsid w:val="000A2247"/>
    <w:rsid w:val="000A2432"/>
    <w:rsid w:val="000A2C0E"/>
    <w:rsid w:val="000B3426"/>
    <w:rsid w:val="000B5512"/>
    <w:rsid w:val="000C4406"/>
    <w:rsid w:val="000C63A3"/>
    <w:rsid w:val="000E2D38"/>
    <w:rsid w:val="000E3FBB"/>
    <w:rsid w:val="000F0A4A"/>
    <w:rsid w:val="00113AC5"/>
    <w:rsid w:val="00116731"/>
    <w:rsid w:val="00123089"/>
    <w:rsid w:val="00127E59"/>
    <w:rsid w:val="00133BF6"/>
    <w:rsid w:val="00141E8D"/>
    <w:rsid w:val="00143EDA"/>
    <w:rsid w:val="00153C62"/>
    <w:rsid w:val="0015469D"/>
    <w:rsid w:val="00164C94"/>
    <w:rsid w:val="00171BD0"/>
    <w:rsid w:val="00171F58"/>
    <w:rsid w:val="00172A62"/>
    <w:rsid w:val="00174B63"/>
    <w:rsid w:val="00177274"/>
    <w:rsid w:val="00183181"/>
    <w:rsid w:val="00195BAD"/>
    <w:rsid w:val="001A48AB"/>
    <w:rsid w:val="001B595D"/>
    <w:rsid w:val="001B6038"/>
    <w:rsid w:val="001B616D"/>
    <w:rsid w:val="001B72D3"/>
    <w:rsid w:val="001C0FF2"/>
    <w:rsid w:val="001C28AD"/>
    <w:rsid w:val="001D3B5C"/>
    <w:rsid w:val="001D4A39"/>
    <w:rsid w:val="001E03E4"/>
    <w:rsid w:val="001E3F26"/>
    <w:rsid w:val="001F0A9A"/>
    <w:rsid w:val="001F537D"/>
    <w:rsid w:val="001F7D3B"/>
    <w:rsid w:val="0020043C"/>
    <w:rsid w:val="00220713"/>
    <w:rsid w:val="002212A9"/>
    <w:rsid w:val="002236E9"/>
    <w:rsid w:val="00223857"/>
    <w:rsid w:val="00236E9E"/>
    <w:rsid w:val="00244438"/>
    <w:rsid w:val="0025717A"/>
    <w:rsid w:val="00270300"/>
    <w:rsid w:val="00275D4F"/>
    <w:rsid w:val="0027729A"/>
    <w:rsid w:val="002841B5"/>
    <w:rsid w:val="00293FE9"/>
    <w:rsid w:val="002943EF"/>
    <w:rsid w:val="002A0B9C"/>
    <w:rsid w:val="002A118E"/>
    <w:rsid w:val="002A404B"/>
    <w:rsid w:val="002A5C19"/>
    <w:rsid w:val="002D583D"/>
    <w:rsid w:val="002D60E5"/>
    <w:rsid w:val="002E0EA0"/>
    <w:rsid w:val="002E720C"/>
    <w:rsid w:val="002F1E48"/>
    <w:rsid w:val="003102E3"/>
    <w:rsid w:val="003137D3"/>
    <w:rsid w:val="003228CA"/>
    <w:rsid w:val="00330E53"/>
    <w:rsid w:val="00341BB9"/>
    <w:rsid w:val="00346421"/>
    <w:rsid w:val="00351D1B"/>
    <w:rsid w:val="00352DFD"/>
    <w:rsid w:val="003576D6"/>
    <w:rsid w:val="00362FFA"/>
    <w:rsid w:val="003649B2"/>
    <w:rsid w:val="00374F48"/>
    <w:rsid w:val="00380F83"/>
    <w:rsid w:val="00381080"/>
    <w:rsid w:val="00383838"/>
    <w:rsid w:val="00385A7B"/>
    <w:rsid w:val="003902B3"/>
    <w:rsid w:val="003A16D9"/>
    <w:rsid w:val="003A171A"/>
    <w:rsid w:val="003A19DD"/>
    <w:rsid w:val="003A4586"/>
    <w:rsid w:val="003A79DE"/>
    <w:rsid w:val="003C1031"/>
    <w:rsid w:val="003C11F0"/>
    <w:rsid w:val="003C45B3"/>
    <w:rsid w:val="003C4ED5"/>
    <w:rsid w:val="003D169B"/>
    <w:rsid w:val="003E07D5"/>
    <w:rsid w:val="003F0904"/>
    <w:rsid w:val="003F4C58"/>
    <w:rsid w:val="00401156"/>
    <w:rsid w:val="004174B5"/>
    <w:rsid w:val="00424341"/>
    <w:rsid w:val="00426197"/>
    <w:rsid w:val="0043446C"/>
    <w:rsid w:val="00440269"/>
    <w:rsid w:val="00445A0E"/>
    <w:rsid w:val="00453FCA"/>
    <w:rsid w:val="004551DD"/>
    <w:rsid w:val="00461EE3"/>
    <w:rsid w:val="00463A9C"/>
    <w:rsid w:val="00465FF5"/>
    <w:rsid w:val="00471136"/>
    <w:rsid w:val="00471936"/>
    <w:rsid w:val="00475E32"/>
    <w:rsid w:val="00491A1B"/>
    <w:rsid w:val="004922D1"/>
    <w:rsid w:val="004A744D"/>
    <w:rsid w:val="004C25A5"/>
    <w:rsid w:val="004D7F4C"/>
    <w:rsid w:val="004E10C3"/>
    <w:rsid w:val="004E5166"/>
    <w:rsid w:val="005045C1"/>
    <w:rsid w:val="00524EC0"/>
    <w:rsid w:val="00537931"/>
    <w:rsid w:val="00537FE1"/>
    <w:rsid w:val="00540E31"/>
    <w:rsid w:val="00546B16"/>
    <w:rsid w:val="00557247"/>
    <w:rsid w:val="00562AD6"/>
    <w:rsid w:val="00563C6C"/>
    <w:rsid w:val="005651E9"/>
    <w:rsid w:val="0057159B"/>
    <w:rsid w:val="00575301"/>
    <w:rsid w:val="0058412A"/>
    <w:rsid w:val="005903A1"/>
    <w:rsid w:val="00590F6D"/>
    <w:rsid w:val="00591FFF"/>
    <w:rsid w:val="005A6D79"/>
    <w:rsid w:val="005C6A20"/>
    <w:rsid w:val="005D2FBA"/>
    <w:rsid w:val="005D3EE1"/>
    <w:rsid w:val="005D5E56"/>
    <w:rsid w:val="005D6F2D"/>
    <w:rsid w:val="005F4AAB"/>
    <w:rsid w:val="005F5848"/>
    <w:rsid w:val="0061307A"/>
    <w:rsid w:val="0061545F"/>
    <w:rsid w:val="00615F23"/>
    <w:rsid w:val="00624219"/>
    <w:rsid w:val="006329EB"/>
    <w:rsid w:val="00632CCC"/>
    <w:rsid w:val="006365E1"/>
    <w:rsid w:val="006375B0"/>
    <w:rsid w:val="00651B59"/>
    <w:rsid w:val="006557FC"/>
    <w:rsid w:val="0066258A"/>
    <w:rsid w:val="006645E2"/>
    <w:rsid w:val="00666F01"/>
    <w:rsid w:val="006678AF"/>
    <w:rsid w:val="00674C2A"/>
    <w:rsid w:val="006770FD"/>
    <w:rsid w:val="00680571"/>
    <w:rsid w:val="00680CC4"/>
    <w:rsid w:val="00682F41"/>
    <w:rsid w:val="0069340D"/>
    <w:rsid w:val="006A5EAF"/>
    <w:rsid w:val="006D0408"/>
    <w:rsid w:val="006D1643"/>
    <w:rsid w:val="006D7F64"/>
    <w:rsid w:val="006E485D"/>
    <w:rsid w:val="006F0B23"/>
    <w:rsid w:val="006F5D34"/>
    <w:rsid w:val="006F7421"/>
    <w:rsid w:val="007034FB"/>
    <w:rsid w:val="007116F8"/>
    <w:rsid w:val="00722669"/>
    <w:rsid w:val="00726443"/>
    <w:rsid w:val="007360F5"/>
    <w:rsid w:val="00755034"/>
    <w:rsid w:val="007646F7"/>
    <w:rsid w:val="00775485"/>
    <w:rsid w:val="007762DD"/>
    <w:rsid w:val="00780986"/>
    <w:rsid w:val="00786CF6"/>
    <w:rsid w:val="007933B9"/>
    <w:rsid w:val="00794120"/>
    <w:rsid w:val="007961BB"/>
    <w:rsid w:val="007A53AB"/>
    <w:rsid w:val="007B3790"/>
    <w:rsid w:val="007C0EE2"/>
    <w:rsid w:val="007C47C3"/>
    <w:rsid w:val="007D53B6"/>
    <w:rsid w:val="007D6D23"/>
    <w:rsid w:val="007F710A"/>
    <w:rsid w:val="0080706B"/>
    <w:rsid w:val="008221C3"/>
    <w:rsid w:val="008261F3"/>
    <w:rsid w:val="00832AB2"/>
    <w:rsid w:val="008421F5"/>
    <w:rsid w:val="0086053B"/>
    <w:rsid w:val="00870F42"/>
    <w:rsid w:val="008728E5"/>
    <w:rsid w:val="00885E99"/>
    <w:rsid w:val="0089112C"/>
    <w:rsid w:val="0089483D"/>
    <w:rsid w:val="008A2E42"/>
    <w:rsid w:val="008A3777"/>
    <w:rsid w:val="008C7457"/>
    <w:rsid w:val="008D1309"/>
    <w:rsid w:val="008E4D85"/>
    <w:rsid w:val="008E6A68"/>
    <w:rsid w:val="008F0741"/>
    <w:rsid w:val="008F19DA"/>
    <w:rsid w:val="00902EE1"/>
    <w:rsid w:val="009072CB"/>
    <w:rsid w:val="009164A8"/>
    <w:rsid w:val="0092241C"/>
    <w:rsid w:val="00927642"/>
    <w:rsid w:val="009320A1"/>
    <w:rsid w:val="00935CB2"/>
    <w:rsid w:val="0094164A"/>
    <w:rsid w:val="00942F52"/>
    <w:rsid w:val="00943B02"/>
    <w:rsid w:val="009466CB"/>
    <w:rsid w:val="00946872"/>
    <w:rsid w:val="0095191D"/>
    <w:rsid w:val="00953631"/>
    <w:rsid w:val="009554C7"/>
    <w:rsid w:val="00957879"/>
    <w:rsid w:val="00957FF5"/>
    <w:rsid w:val="00962A4A"/>
    <w:rsid w:val="00970726"/>
    <w:rsid w:val="00984249"/>
    <w:rsid w:val="00997489"/>
    <w:rsid w:val="009A452E"/>
    <w:rsid w:val="009B000C"/>
    <w:rsid w:val="009B405B"/>
    <w:rsid w:val="009C6A82"/>
    <w:rsid w:val="009C6C3E"/>
    <w:rsid w:val="009C74A4"/>
    <w:rsid w:val="009D35FE"/>
    <w:rsid w:val="009E4CE6"/>
    <w:rsid w:val="009F6DC2"/>
    <w:rsid w:val="00A13439"/>
    <w:rsid w:val="00A17823"/>
    <w:rsid w:val="00A210E0"/>
    <w:rsid w:val="00A21953"/>
    <w:rsid w:val="00A31DC4"/>
    <w:rsid w:val="00A346A0"/>
    <w:rsid w:val="00A53348"/>
    <w:rsid w:val="00A572EE"/>
    <w:rsid w:val="00A72E00"/>
    <w:rsid w:val="00A807CE"/>
    <w:rsid w:val="00AA4260"/>
    <w:rsid w:val="00AB1D2A"/>
    <w:rsid w:val="00AB1F71"/>
    <w:rsid w:val="00AC4F29"/>
    <w:rsid w:val="00AC6E79"/>
    <w:rsid w:val="00AE34A9"/>
    <w:rsid w:val="00B0257A"/>
    <w:rsid w:val="00B02632"/>
    <w:rsid w:val="00B028C8"/>
    <w:rsid w:val="00B06639"/>
    <w:rsid w:val="00B06BB6"/>
    <w:rsid w:val="00B11827"/>
    <w:rsid w:val="00B127CE"/>
    <w:rsid w:val="00B14A1C"/>
    <w:rsid w:val="00B1713E"/>
    <w:rsid w:val="00B20627"/>
    <w:rsid w:val="00B233EB"/>
    <w:rsid w:val="00B23C11"/>
    <w:rsid w:val="00B3037C"/>
    <w:rsid w:val="00B3674D"/>
    <w:rsid w:val="00B3756B"/>
    <w:rsid w:val="00B436E0"/>
    <w:rsid w:val="00B46505"/>
    <w:rsid w:val="00B4732E"/>
    <w:rsid w:val="00B66E72"/>
    <w:rsid w:val="00B92590"/>
    <w:rsid w:val="00B972CD"/>
    <w:rsid w:val="00BB61D5"/>
    <w:rsid w:val="00BC0CC9"/>
    <w:rsid w:val="00BC34E4"/>
    <w:rsid w:val="00BE3432"/>
    <w:rsid w:val="00BE3515"/>
    <w:rsid w:val="00BE3B00"/>
    <w:rsid w:val="00BF6DC1"/>
    <w:rsid w:val="00C05A51"/>
    <w:rsid w:val="00C13984"/>
    <w:rsid w:val="00C20F56"/>
    <w:rsid w:val="00C2535A"/>
    <w:rsid w:val="00C25F2F"/>
    <w:rsid w:val="00C2668E"/>
    <w:rsid w:val="00C3392C"/>
    <w:rsid w:val="00C40062"/>
    <w:rsid w:val="00C47188"/>
    <w:rsid w:val="00C502B8"/>
    <w:rsid w:val="00C52965"/>
    <w:rsid w:val="00C53FB2"/>
    <w:rsid w:val="00C700A6"/>
    <w:rsid w:val="00C72CB1"/>
    <w:rsid w:val="00C81718"/>
    <w:rsid w:val="00C827F8"/>
    <w:rsid w:val="00C864D0"/>
    <w:rsid w:val="00C90573"/>
    <w:rsid w:val="00CA0483"/>
    <w:rsid w:val="00CA2861"/>
    <w:rsid w:val="00CC4EDB"/>
    <w:rsid w:val="00CE3997"/>
    <w:rsid w:val="00CE52E8"/>
    <w:rsid w:val="00CE7BBE"/>
    <w:rsid w:val="00CF748C"/>
    <w:rsid w:val="00D14027"/>
    <w:rsid w:val="00D308DB"/>
    <w:rsid w:val="00D337F0"/>
    <w:rsid w:val="00D33AFE"/>
    <w:rsid w:val="00D43A08"/>
    <w:rsid w:val="00D4741B"/>
    <w:rsid w:val="00D51355"/>
    <w:rsid w:val="00D578FF"/>
    <w:rsid w:val="00D64A0B"/>
    <w:rsid w:val="00D67DCA"/>
    <w:rsid w:val="00D7641C"/>
    <w:rsid w:val="00D7764C"/>
    <w:rsid w:val="00D8415E"/>
    <w:rsid w:val="00D90D3B"/>
    <w:rsid w:val="00D957F8"/>
    <w:rsid w:val="00D9584E"/>
    <w:rsid w:val="00DA0783"/>
    <w:rsid w:val="00DB6028"/>
    <w:rsid w:val="00DC6C38"/>
    <w:rsid w:val="00DD094A"/>
    <w:rsid w:val="00DD2B2B"/>
    <w:rsid w:val="00DD483D"/>
    <w:rsid w:val="00DD6A0F"/>
    <w:rsid w:val="00DE28AF"/>
    <w:rsid w:val="00DE5089"/>
    <w:rsid w:val="00DE721A"/>
    <w:rsid w:val="00DF18C8"/>
    <w:rsid w:val="00DF6DB3"/>
    <w:rsid w:val="00DF7B37"/>
    <w:rsid w:val="00E01A6B"/>
    <w:rsid w:val="00E145B5"/>
    <w:rsid w:val="00E17B2F"/>
    <w:rsid w:val="00E2443A"/>
    <w:rsid w:val="00E25D4D"/>
    <w:rsid w:val="00E262EB"/>
    <w:rsid w:val="00E3372C"/>
    <w:rsid w:val="00E37CD9"/>
    <w:rsid w:val="00E43CBB"/>
    <w:rsid w:val="00E51E96"/>
    <w:rsid w:val="00E6120B"/>
    <w:rsid w:val="00E70D4E"/>
    <w:rsid w:val="00E73077"/>
    <w:rsid w:val="00E75619"/>
    <w:rsid w:val="00E764E2"/>
    <w:rsid w:val="00E902BC"/>
    <w:rsid w:val="00E92625"/>
    <w:rsid w:val="00EB37C6"/>
    <w:rsid w:val="00EC3F32"/>
    <w:rsid w:val="00EE07D0"/>
    <w:rsid w:val="00EE0DC6"/>
    <w:rsid w:val="00EE6329"/>
    <w:rsid w:val="00EF3815"/>
    <w:rsid w:val="00EF4C43"/>
    <w:rsid w:val="00F12482"/>
    <w:rsid w:val="00F265B0"/>
    <w:rsid w:val="00F273B0"/>
    <w:rsid w:val="00F32805"/>
    <w:rsid w:val="00F35035"/>
    <w:rsid w:val="00F402B3"/>
    <w:rsid w:val="00F40396"/>
    <w:rsid w:val="00F4472D"/>
    <w:rsid w:val="00F50567"/>
    <w:rsid w:val="00F50EAF"/>
    <w:rsid w:val="00F53915"/>
    <w:rsid w:val="00F65FF0"/>
    <w:rsid w:val="00F6751D"/>
    <w:rsid w:val="00F72F5A"/>
    <w:rsid w:val="00F93A6D"/>
    <w:rsid w:val="00F93E37"/>
    <w:rsid w:val="00FA6594"/>
    <w:rsid w:val="00FB25C8"/>
    <w:rsid w:val="00FB32BE"/>
    <w:rsid w:val="00FB38A7"/>
    <w:rsid w:val="00FC0B5A"/>
    <w:rsid w:val="00FC3729"/>
    <w:rsid w:val="00FD057C"/>
    <w:rsid w:val="00FD104F"/>
    <w:rsid w:val="00FD5824"/>
    <w:rsid w:val="00FE01B2"/>
    <w:rsid w:val="00FE1E17"/>
    <w:rsid w:val="00FE350B"/>
    <w:rsid w:val="00FF00B3"/>
    <w:rsid w:val="00FF1EA0"/>
    <w:rsid w:val="00FF4F41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E6E16-E43F-4547-962B-6B419BD1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2232</Words>
  <Characters>13169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 Á Z N A M</vt:lpstr>
    </vt:vector>
  </TitlesOfParts>
  <Company>PK Ossendorf</Company>
  <LinksUpToDate>false</LinksUpToDate>
  <CharactersWithSpaces>15371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Á Z N A M</dc:title>
  <dc:creator>SZU Brno</dc:creator>
  <cp:lastModifiedBy>Leon</cp:lastModifiedBy>
  <cp:revision>5</cp:revision>
  <cp:lastPrinted>2020-06-01T16:39:00Z</cp:lastPrinted>
  <dcterms:created xsi:type="dcterms:W3CDTF">2020-06-01T16:33:00Z</dcterms:created>
  <dcterms:modified xsi:type="dcterms:W3CDTF">2020-06-12T06:47:00Z</dcterms:modified>
</cp:coreProperties>
</file>